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462" w:rsidRPr="004375B8" w:rsidRDefault="00077462" w:rsidP="00077462">
      <w:pPr>
        <w:pStyle w:val="Normlnywebov"/>
        <w:numPr>
          <w:ilvl w:val="0"/>
          <w:numId w:val="6"/>
        </w:numPr>
        <w:tabs>
          <w:tab w:val="clear" w:pos="360"/>
          <w:tab w:val="num" w:pos="-142"/>
        </w:tabs>
        <w:spacing w:before="0" w:beforeAutospacing="0" w:after="0" w:afterAutospacing="0"/>
        <w:ind w:left="426" w:firstLine="0"/>
        <w:jc w:val="center"/>
        <w:rPr>
          <w:rFonts w:eastAsia="Arial Unicode MS"/>
          <w:b/>
          <w:bCs/>
          <w:color w:val="404040"/>
          <w:kern w:val="24"/>
          <w:sz w:val="40"/>
          <w:szCs w:val="40"/>
        </w:rPr>
      </w:pPr>
      <w:bookmarkStart w:id="0" w:name="_GoBack"/>
      <w:bookmarkEnd w:id="0"/>
      <w:r w:rsidRPr="004375B8">
        <w:rPr>
          <w:rFonts w:eastAsia="Arial Unicode MS"/>
          <w:color w:val="595959"/>
          <w:kern w:val="24"/>
          <w:sz w:val="144"/>
          <w:szCs w:val="144"/>
        </w:rPr>
        <w:t xml:space="preserve">  </w:t>
      </w:r>
      <w:bookmarkStart w:id="1" w:name="_Hlk124280530"/>
      <w:r w:rsidRPr="004375B8">
        <w:rPr>
          <w:rFonts w:eastAsia="Arial Unicode MS"/>
          <w:noProof/>
          <w:kern w:val="24"/>
          <w:sz w:val="144"/>
          <w:szCs w:val="144"/>
        </w:rPr>
        <w:drawing>
          <wp:inline distT="0" distB="0" distL="0" distR="0" wp14:anchorId="6211F02C" wp14:editId="6537BC59">
            <wp:extent cx="1042343" cy="979170"/>
            <wp:effectExtent l="0" t="0" r="5715" b="0"/>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225" cy="997847"/>
                    </a:xfrm>
                    <a:prstGeom prst="rect">
                      <a:avLst/>
                    </a:prstGeom>
                    <a:noFill/>
                    <a:ln>
                      <a:noFill/>
                    </a:ln>
                  </pic:spPr>
                </pic:pic>
              </a:graphicData>
            </a:graphic>
          </wp:inline>
        </w:drawing>
      </w:r>
      <w:r w:rsidRPr="004375B8">
        <w:rPr>
          <w:rFonts w:eastAsia="Arial Unicode MS"/>
          <w:noProof/>
          <w:color w:val="595959"/>
          <w:kern w:val="24"/>
          <w:sz w:val="144"/>
          <w:szCs w:val="144"/>
        </w:rPr>
        <w:t xml:space="preserve">  </w:t>
      </w:r>
      <w:r w:rsidRPr="004375B8">
        <w:rPr>
          <w:rFonts w:eastAsia="Arial Unicode MS"/>
          <w:noProof/>
          <w:color w:val="595959"/>
          <w:kern w:val="24"/>
          <w:sz w:val="144"/>
          <w:szCs w:val="144"/>
        </w:rPr>
        <w:drawing>
          <wp:inline distT="0" distB="0" distL="0" distR="0" wp14:anchorId="26417F8B" wp14:editId="39C6CFD6">
            <wp:extent cx="1737954" cy="828622"/>
            <wp:effectExtent l="0" t="0" r="0" b="0"/>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373" cy="864580"/>
                    </a:xfrm>
                    <a:prstGeom prst="rect">
                      <a:avLst/>
                    </a:prstGeom>
                    <a:noFill/>
                    <a:ln>
                      <a:noFill/>
                    </a:ln>
                  </pic:spPr>
                </pic:pic>
              </a:graphicData>
            </a:graphic>
          </wp:inline>
        </w:drawing>
      </w:r>
      <w:r w:rsidRPr="00F51384">
        <w:rPr>
          <w:rFonts w:eastAsia="Arial Unicode MS"/>
          <w:b/>
          <w:bCs/>
          <w:noProof/>
          <w:color w:val="404040"/>
          <w:kern w:val="24"/>
          <w:sz w:val="40"/>
          <w:szCs w:val="40"/>
        </w:rPr>
        <mc:AlternateContent>
          <mc:Choice Requires="wps">
            <w:drawing>
              <wp:inline distT="0" distB="0" distL="0" distR="0" wp14:anchorId="1B202481" wp14:editId="3B252196">
                <wp:extent cx="5943600" cy="7477125"/>
                <wp:effectExtent l="0" t="0" r="0" b="0"/>
                <wp:docPr id="7" name="Blok textu 7"/>
                <wp:cNvGraphicFramePr/>
                <a:graphic xmlns:a="http://schemas.openxmlformats.org/drawingml/2006/main">
                  <a:graphicData uri="http://schemas.microsoft.com/office/word/2010/wordprocessingShape">
                    <wps:wsp>
                      <wps:cNvSpPr txBox="1"/>
                      <wps:spPr>
                        <a:xfrm>
                          <a:off x="0" y="0"/>
                          <a:ext cx="5943600" cy="7477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5EA6" w:rsidRDefault="00FD5EA6" w:rsidP="00077462">
                            <w:pPr>
                              <w:pStyle w:val="Normlnywebov"/>
                              <w:spacing w:before="0" w:beforeAutospacing="0" w:after="0" w:afterAutospacing="0"/>
                              <w:ind w:left="289"/>
                              <w:jc w:val="center"/>
                              <w:rPr>
                                <w:rFonts w:eastAsia="Arial Unicode MS"/>
                                <w:b/>
                                <w:bCs/>
                                <w:color w:val="404040"/>
                                <w:kern w:val="24"/>
                                <w:sz w:val="72"/>
                                <w:szCs w:val="72"/>
                              </w:rPr>
                            </w:pPr>
                          </w:p>
                          <w:p w:rsidR="00FD5EA6" w:rsidRPr="008D11A4" w:rsidRDefault="00FD5EA6" w:rsidP="00077462">
                            <w:pPr>
                              <w:pStyle w:val="Normlnywebov"/>
                              <w:spacing w:before="0" w:beforeAutospacing="0" w:after="0" w:afterAutospacing="0"/>
                              <w:ind w:left="289"/>
                              <w:jc w:val="center"/>
                              <w:rPr>
                                <w:rFonts w:eastAsia="Arial Unicode MS"/>
                                <w:b/>
                                <w:bCs/>
                                <w:kern w:val="24"/>
                                <w:sz w:val="72"/>
                                <w:szCs w:val="72"/>
                              </w:rPr>
                            </w:pPr>
                            <w:r w:rsidRPr="008D11A4">
                              <w:rPr>
                                <w:rFonts w:eastAsia="Arial Unicode MS"/>
                                <w:b/>
                                <w:bCs/>
                                <w:kern w:val="24"/>
                                <w:sz w:val="72"/>
                                <w:szCs w:val="72"/>
                              </w:rPr>
                              <w:t>Analýza kriminality a inej protispoločenskej činnosti</w:t>
                            </w:r>
                          </w:p>
                          <w:p w:rsidR="00FD5EA6" w:rsidRPr="00173DA7"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40"/>
                                <w:szCs w:val="40"/>
                              </w:rPr>
                            </w:pPr>
                            <w:r w:rsidRPr="00173DA7">
                              <w:rPr>
                                <w:rFonts w:ascii="Arial Unicode MS" w:eastAsia="Arial Unicode MS" w:hAnsi="Arial Unicode MS" w:cs="Arial Unicode MS"/>
                                <w:b/>
                                <w:bCs/>
                                <w:color w:val="404040"/>
                                <w:kern w:val="24"/>
                                <w:sz w:val="40"/>
                                <w:szCs w:val="40"/>
                              </w:rPr>
                              <w:tab/>
                            </w:r>
                          </w:p>
                          <w:p w:rsidR="00FD5EA6" w:rsidRPr="00173DA7" w:rsidRDefault="00FD5EA6" w:rsidP="00077462">
                            <w:pPr>
                              <w:pStyle w:val="Normlnywebov"/>
                              <w:spacing w:before="0" w:beforeAutospacing="0" w:after="0" w:afterAutospacing="0"/>
                              <w:ind w:left="289"/>
                              <w:rPr>
                                <w:rFonts w:eastAsia="Arial Unicode MS"/>
                                <w:b/>
                                <w:bCs/>
                                <w:kern w:val="24"/>
                                <w:sz w:val="72"/>
                                <w:szCs w:val="72"/>
                              </w:rPr>
                            </w:pPr>
                            <w:r w:rsidRPr="00173DA7">
                              <w:rPr>
                                <w:rFonts w:ascii="Arial Unicode MS" w:eastAsia="Arial Unicode MS" w:hAnsi="Arial Unicode MS" w:cs="Arial Unicode MS"/>
                                <w:b/>
                                <w:bCs/>
                                <w:color w:val="000000" w:themeColor="text1"/>
                                <w:kern w:val="24"/>
                                <w:sz w:val="40"/>
                                <w:szCs w:val="40"/>
                              </w:rPr>
                              <w:tab/>
                            </w:r>
                            <w:r w:rsidRPr="00173DA7">
                              <w:rPr>
                                <w:rFonts w:ascii="Arial Unicode MS" w:eastAsia="Arial Unicode MS" w:hAnsi="Arial Unicode MS" w:cs="Arial Unicode MS"/>
                                <w:b/>
                                <w:bCs/>
                                <w:color w:val="000000" w:themeColor="text1"/>
                                <w:kern w:val="24"/>
                                <w:sz w:val="40"/>
                                <w:szCs w:val="40"/>
                              </w:rPr>
                              <w:tab/>
                            </w:r>
                            <w:r w:rsidRPr="00173DA7">
                              <w:rPr>
                                <w:rFonts w:eastAsia="Arial Unicode MS"/>
                                <w:b/>
                                <w:bCs/>
                                <w:kern w:val="24"/>
                                <w:sz w:val="72"/>
                                <w:szCs w:val="72"/>
                              </w:rPr>
                              <w:t xml:space="preserve">v územnej pôsobnosti   </w:t>
                            </w:r>
                          </w:p>
                          <w:p w:rsidR="00FD5EA6" w:rsidRPr="00173DA7" w:rsidRDefault="00FD5EA6" w:rsidP="00077462">
                            <w:pPr>
                              <w:pStyle w:val="Normlnywebov"/>
                              <w:spacing w:before="0" w:beforeAutospacing="0" w:after="0" w:afterAutospacing="0"/>
                              <w:ind w:left="289"/>
                              <w:rPr>
                                <w:rFonts w:ascii="Arial Unicode MS" w:eastAsia="Arial Unicode MS" w:hAnsi="Arial Unicode MS" w:cs="Arial Unicode MS"/>
                                <w:b/>
                                <w:bCs/>
                                <w:color w:val="000000" w:themeColor="text1"/>
                                <w:kern w:val="24"/>
                                <w:sz w:val="40"/>
                                <w:szCs w:val="40"/>
                              </w:rPr>
                            </w:pPr>
                            <w:r w:rsidRPr="00173DA7">
                              <w:rPr>
                                <w:rFonts w:eastAsia="Arial Unicode MS"/>
                                <w:b/>
                                <w:bCs/>
                                <w:kern w:val="24"/>
                                <w:sz w:val="72"/>
                                <w:szCs w:val="72"/>
                              </w:rPr>
                              <w:t xml:space="preserve">            Bratislavského     </w:t>
                            </w:r>
                          </w:p>
                          <w:p w:rsidR="00FD5EA6" w:rsidRDefault="00FD5EA6" w:rsidP="00077462">
                            <w:pPr>
                              <w:pStyle w:val="Normlnywebov"/>
                              <w:spacing w:before="0" w:beforeAutospacing="0" w:after="0" w:afterAutospacing="0"/>
                              <w:ind w:left="289"/>
                              <w:jc w:val="center"/>
                              <w:rPr>
                                <w:rFonts w:eastAsia="Arial Unicode MS"/>
                                <w:b/>
                                <w:bCs/>
                                <w:color w:val="000000" w:themeColor="text1"/>
                                <w:kern w:val="24"/>
                                <w:sz w:val="72"/>
                                <w:szCs w:val="72"/>
                              </w:rPr>
                            </w:pPr>
                            <w:r w:rsidRPr="00173DA7">
                              <w:rPr>
                                <w:rFonts w:eastAsia="Arial Unicode MS"/>
                                <w:b/>
                                <w:bCs/>
                                <w:color w:val="000000" w:themeColor="text1"/>
                                <w:kern w:val="24"/>
                                <w:sz w:val="72"/>
                                <w:szCs w:val="72"/>
                              </w:rPr>
                              <w:t>Kraja</w:t>
                            </w:r>
                          </w:p>
                          <w:p w:rsidR="00FD5EA6" w:rsidRDefault="00FD5EA6" w:rsidP="00077462">
                            <w:pPr>
                              <w:pStyle w:val="Normlnywebov"/>
                              <w:spacing w:before="0" w:beforeAutospacing="0" w:after="0" w:afterAutospacing="0"/>
                              <w:ind w:left="289"/>
                              <w:jc w:val="center"/>
                              <w:rPr>
                                <w:rFonts w:eastAsia="Arial Unicode MS"/>
                                <w:b/>
                                <w:bCs/>
                                <w:color w:val="000000" w:themeColor="text1"/>
                                <w:kern w:val="24"/>
                                <w:sz w:val="72"/>
                                <w:szCs w:val="72"/>
                              </w:rPr>
                            </w:pPr>
                          </w:p>
                          <w:p w:rsidR="00FD5EA6" w:rsidRDefault="00FD5EA6" w:rsidP="00077462">
                            <w:pPr>
                              <w:pStyle w:val="Normlnywebov"/>
                              <w:spacing w:before="0" w:beforeAutospacing="0" w:after="0" w:afterAutospacing="0"/>
                              <w:ind w:left="289"/>
                              <w:jc w:val="center"/>
                              <w:rPr>
                                <w:rFonts w:eastAsia="Arial Unicode MS"/>
                                <w:b/>
                                <w:bCs/>
                                <w:color w:val="000000" w:themeColor="text1"/>
                                <w:kern w:val="24"/>
                                <w:sz w:val="72"/>
                                <w:szCs w:val="72"/>
                              </w:rPr>
                            </w:pPr>
                            <w:r>
                              <w:rPr>
                                <w:rFonts w:eastAsia="Arial Unicode MS"/>
                                <w:b/>
                                <w:bCs/>
                                <w:color w:val="000000" w:themeColor="text1"/>
                                <w:kern w:val="24"/>
                                <w:sz w:val="72"/>
                                <w:szCs w:val="72"/>
                              </w:rPr>
                              <w:t xml:space="preserve"> </w:t>
                            </w:r>
                          </w:p>
                          <w:p w:rsidR="00FD5EA6" w:rsidRPr="00173DA7" w:rsidRDefault="00FD5EA6" w:rsidP="00077462">
                            <w:pPr>
                              <w:pStyle w:val="Normlnywebov"/>
                              <w:spacing w:before="0" w:beforeAutospacing="0" w:after="0" w:afterAutospacing="0"/>
                              <w:ind w:left="289"/>
                              <w:jc w:val="center"/>
                              <w:rPr>
                                <w:rFonts w:eastAsia="Arial Unicode MS"/>
                                <w:b/>
                                <w:bCs/>
                                <w:color w:val="000000" w:themeColor="text1"/>
                                <w:kern w:val="24"/>
                                <w:sz w:val="72"/>
                                <w:szCs w:val="72"/>
                              </w:rPr>
                            </w:pPr>
                            <w:r>
                              <w:rPr>
                                <w:rFonts w:eastAsia="Arial Unicode MS"/>
                                <w:kern w:val="24"/>
                                <w:sz w:val="144"/>
                                <w:szCs w:val="144"/>
                              </w:rPr>
                              <w:t>2023</w:t>
                            </w: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pPr>
                          </w:p>
                          <w:p w:rsidR="00FD5EA6" w:rsidRDefault="00FD5EA6" w:rsidP="00077462">
                            <w:pPr>
                              <w:spacing w:after="13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B202481" id="_x0000_t202" coordsize="21600,21600" o:spt="202" path="m,l,21600r21600,l21600,xe">
                <v:stroke joinstyle="miter"/>
                <v:path gradientshapeok="t" o:connecttype="rect"/>
              </v:shapetype>
              <v:shape id="Blok textu 7" o:spid="_x0000_s1026" type="#_x0000_t202" style="width:468pt;height:5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" filled="f" stroked="f" strokeweight=".5pt">
                <v:textbox>
                  <w:txbxContent>
                    <w:p w:rsidR="00FD5EA6" w:rsidRDefault="00FD5EA6" w:rsidP="00077462">
                      <w:pPr>
                        <w:pStyle w:val="Normlnywebov"/>
                        <w:spacing w:before="0" w:beforeAutospacing="0" w:after="0" w:afterAutospacing="0"/>
                        <w:ind w:left="289"/>
                        <w:jc w:val="center"/>
                        <w:rPr>
                          <w:rFonts w:eastAsia="Arial Unicode MS"/>
                          <w:b/>
                          <w:bCs/>
                          <w:color w:val="404040"/>
                          <w:kern w:val="24"/>
                          <w:sz w:val="72"/>
                          <w:szCs w:val="72"/>
                        </w:rPr>
                      </w:pPr>
                    </w:p>
                    <w:p w:rsidR="00FD5EA6" w:rsidRPr="008D11A4" w:rsidRDefault="00FD5EA6" w:rsidP="00077462">
                      <w:pPr>
                        <w:pStyle w:val="Normlnywebov"/>
                        <w:spacing w:before="0" w:beforeAutospacing="0" w:after="0" w:afterAutospacing="0"/>
                        <w:ind w:left="289"/>
                        <w:jc w:val="center"/>
                        <w:rPr>
                          <w:rFonts w:eastAsia="Arial Unicode MS"/>
                          <w:b/>
                          <w:bCs/>
                          <w:kern w:val="24"/>
                          <w:sz w:val="72"/>
                          <w:szCs w:val="72"/>
                        </w:rPr>
                      </w:pPr>
                      <w:r w:rsidRPr="008D11A4">
                        <w:rPr>
                          <w:rFonts w:eastAsia="Arial Unicode MS"/>
                          <w:b/>
                          <w:bCs/>
                          <w:kern w:val="24"/>
                          <w:sz w:val="72"/>
                          <w:szCs w:val="72"/>
                        </w:rPr>
                        <w:t>Analýza kriminality a inej protispoločenskej činnosti</w:t>
                      </w:r>
                    </w:p>
                    <w:p w:rsidR="00FD5EA6" w:rsidRPr="00173DA7"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40"/>
                          <w:szCs w:val="40"/>
                        </w:rPr>
                      </w:pPr>
                      <w:r w:rsidRPr="00173DA7">
                        <w:rPr>
                          <w:rFonts w:ascii="Arial Unicode MS" w:eastAsia="Arial Unicode MS" w:hAnsi="Arial Unicode MS" w:cs="Arial Unicode MS"/>
                          <w:b/>
                          <w:bCs/>
                          <w:color w:val="404040"/>
                          <w:kern w:val="24"/>
                          <w:sz w:val="40"/>
                          <w:szCs w:val="40"/>
                        </w:rPr>
                        <w:tab/>
                      </w:r>
                    </w:p>
                    <w:p w:rsidR="00FD5EA6" w:rsidRPr="00173DA7" w:rsidRDefault="00FD5EA6" w:rsidP="00077462">
                      <w:pPr>
                        <w:pStyle w:val="Normlnywebov"/>
                        <w:spacing w:before="0" w:beforeAutospacing="0" w:after="0" w:afterAutospacing="0"/>
                        <w:ind w:left="289"/>
                        <w:rPr>
                          <w:rFonts w:eastAsia="Arial Unicode MS"/>
                          <w:b/>
                          <w:bCs/>
                          <w:kern w:val="24"/>
                          <w:sz w:val="72"/>
                          <w:szCs w:val="72"/>
                        </w:rPr>
                      </w:pPr>
                      <w:r w:rsidRPr="00173DA7">
                        <w:rPr>
                          <w:rFonts w:ascii="Arial Unicode MS" w:eastAsia="Arial Unicode MS" w:hAnsi="Arial Unicode MS" w:cs="Arial Unicode MS"/>
                          <w:b/>
                          <w:bCs/>
                          <w:color w:val="000000" w:themeColor="text1"/>
                          <w:kern w:val="24"/>
                          <w:sz w:val="40"/>
                          <w:szCs w:val="40"/>
                        </w:rPr>
                        <w:tab/>
                      </w:r>
                      <w:r w:rsidRPr="00173DA7">
                        <w:rPr>
                          <w:rFonts w:ascii="Arial Unicode MS" w:eastAsia="Arial Unicode MS" w:hAnsi="Arial Unicode MS" w:cs="Arial Unicode MS"/>
                          <w:b/>
                          <w:bCs/>
                          <w:color w:val="000000" w:themeColor="text1"/>
                          <w:kern w:val="24"/>
                          <w:sz w:val="40"/>
                          <w:szCs w:val="40"/>
                        </w:rPr>
                        <w:tab/>
                      </w:r>
                      <w:r w:rsidRPr="00173DA7">
                        <w:rPr>
                          <w:rFonts w:eastAsia="Arial Unicode MS"/>
                          <w:b/>
                          <w:bCs/>
                          <w:kern w:val="24"/>
                          <w:sz w:val="72"/>
                          <w:szCs w:val="72"/>
                        </w:rPr>
                        <w:t xml:space="preserve">v územnej pôsobnosti   </w:t>
                      </w:r>
                    </w:p>
                    <w:p w:rsidR="00FD5EA6" w:rsidRPr="00173DA7" w:rsidRDefault="00FD5EA6" w:rsidP="00077462">
                      <w:pPr>
                        <w:pStyle w:val="Normlnywebov"/>
                        <w:spacing w:before="0" w:beforeAutospacing="0" w:after="0" w:afterAutospacing="0"/>
                        <w:ind w:left="289"/>
                        <w:rPr>
                          <w:rFonts w:ascii="Arial Unicode MS" w:eastAsia="Arial Unicode MS" w:hAnsi="Arial Unicode MS" w:cs="Arial Unicode MS"/>
                          <w:b/>
                          <w:bCs/>
                          <w:color w:val="000000" w:themeColor="text1"/>
                          <w:kern w:val="24"/>
                          <w:sz w:val="40"/>
                          <w:szCs w:val="40"/>
                        </w:rPr>
                      </w:pPr>
                      <w:r w:rsidRPr="00173DA7">
                        <w:rPr>
                          <w:rFonts w:eastAsia="Arial Unicode MS"/>
                          <w:b/>
                          <w:bCs/>
                          <w:kern w:val="24"/>
                          <w:sz w:val="72"/>
                          <w:szCs w:val="72"/>
                        </w:rPr>
                        <w:t xml:space="preserve">            Bratislavského     </w:t>
                      </w:r>
                    </w:p>
                    <w:p w:rsidR="00FD5EA6" w:rsidRDefault="00FD5EA6" w:rsidP="00077462">
                      <w:pPr>
                        <w:pStyle w:val="Normlnywebov"/>
                        <w:spacing w:before="0" w:beforeAutospacing="0" w:after="0" w:afterAutospacing="0"/>
                        <w:ind w:left="289"/>
                        <w:jc w:val="center"/>
                        <w:rPr>
                          <w:rFonts w:eastAsia="Arial Unicode MS"/>
                          <w:b/>
                          <w:bCs/>
                          <w:color w:val="000000" w:themeColor="text1"/>
                          <w:kern w:val="24"/>
                          <w:sz w:val="72"/>
                          <w:szCs w:val="72"/>
                        </w:rPr>
                      </w:pPr>
                      <w:r w:rsidRPr="00173DA7">
                        <w:rPr>
                          <w:rFonts w:eastAsia="Arial Unicode MS"/>
                          <w:b/>
                          <w:bCs/>
                          <w:color w:val="000000" w:themeColor="text1"/>
                          <w:kern w:val="24"/>
                          <w:sz w:val="72"/>
                          <w:szCs w:val="72"/>
                        </w:rPr>
                        <w:t>Kraja</w:t>
                      </w:r>
                    </w:p>
                    <w:p w:rsidR="00FD5EA6" w:rsidRDefault="00FD5EA6" w:rsidP="00077462">
                      <w:pPr>
                        <w:pStyle w:val="Normlnywebov"/>
                        <w:spacing w:before="0" w:beforeAutospacing="0" w:after="0" w:afterAutospacing="0"/>
                        <w:ind w:left="289"/>
                        <w:jc w:val="center"/>
                        <w:rPr>
                          <w:rFonts w:eastAsia="Arial Unicode MS"/>
                          <w:b/>
                          <w:bCs/>
                          <w:color w:val="000000" w:themeColor="text1"/>
                          <w:kern w:val="24"/>
                          <w:sz w:val="72"/>
                          <w:szCs w:val="72"/>
                        </w:rPr>
                      </w:pPr>
                    </w:p>
                    <w:p w:rsidR="00FD5EA6" w:rsidRDefault="00FD5EA6" w:rsidP="00077462">
                      <w:pPr>
                        <w:pStyle w:val="Normlnywebov"/>
                        <w:spacing w:before="0" w:beforeAutospacing="0" w:after="0" w:afterAutospacing="0"/>
                        <w:ind w:left="289"/>
                        <w:jc w:val="center"/>
                        <w:rPr>
                          <w:rFonts w:eastAsia="Arial Unicode MS"/>
                          <w:b/>
                          <w:bCs/>
                          <w:color w:val="000000" w:themeColor="text1"/>
                          <w:kern w:val="24"/>
                          <w:sz w:val="72"/>
                          <w:szCs w:val="72"/>
                        </w:rPr>
                      </w:pPr>
                      <w:r>
                        <w:rPr>
                          <w:rFonts w:eastAsia="Arial Unicode MS"/>
                          <w:b/>
                          <w:bCs/>
                          <w:color w:val="000000" w:themeColor="text1"/>
                          <w:kern w:val="24"/>
                          <w:sz w:val="72"/>
                          <w:szCs w:val="72"/>
                        </w:rPr>
                        <w:t xml:space="preserve"> </w:t>
                      </w:r>
                    </w:p>
                    <w:p w:rsidR="00FD5EA6" w:rsidRPr="00173DA7" w:rsidRDefault="00FD5EA6" w:rsidP="00077462">
                      <w:pPr>
                        <w:pStyle w:val="Normlnywebov"/>
                        <w:spacing w:before="0" w:beforeAutospacing="0" w:after="0" w:afterAutospacing="0"/>
                        <w:ind w:left="289"/>
                        <w:jc w:val="center"/>
                        <w:rPr>
                          <w:rFonts w:eastAsia="Arial Unicode MS"/>
                          <w:b/>
                          <w:bCs/>
                          <w:color w:val="000000" w:themeColor="text1"/>
                          <w:kern w:val="24"/>
                          <w:sz w:val="72"/>
                          <w:szCs w:val="72"/>
                        </w:rPr>
                      </w:pPr>
                      <w:r>
                        <w:rPr>
                          <w:rFonts w:eastAsia="Arial Unicode MS"/>
                          <w:kern w:val="24"/>
                          <w:sz w:val="144"/>
                          <w:szCs w:val="144"/>
                        </w:rPr>
                        <w:t>2023</w:t>
                      </w: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rPr>
                          <w:rFonts w:ascii="Arial Unicode MS" w:eastAsia="Arial Unicode MS" w:hAnsi="Arial Unicode MS" w:cs="Arial Unicode MS"/>
                          <w:b/>
                          <w:bCs/>
                          <w:color w:val="404040"/>
                          <w:kern w:val="24"/>
                          <w:sz w:val="110"/>
                          <w:szCs w:val="110"/>
                        </w:rPr>
                      </w:pPr>
                    </w:p>
                    <w:p w:rsidR="00FD5EA6" w:rsidRDefault="00FD5EA6" w:rsidP="00077462">
                      <w:pPr>
                        <w:pStyle w:val="Normlnywebov"/>
                        <w:spacing w:before="0" w:beforeAutospacing="0" w:after="0" w:afterAutospacing="0"/>
                        <w:ind w:left="289"/>
                      </w:pPr>
                    </w:p>
                    <w:p w:rsidR="00FD5EA6" w:rsidRDefault="00FD5EA6" w:rsidP="00077462">
                      <w:pPr>
                        <w:spacing w:after="136"/>
                      </w:pPr>
                    </w:p>
                  </w:txbxContent>
                </v:textbox>
                <w10:anchorlock/>
              </v:shape>
            </w:pict>
          </mc:Fallback>
        </mc:AlternateContent>
      </w:r>
    </w:p>
    <w:p w:rsidR="00077462" w:rsidRDefault="00077462" w:rsidP="00077462">
      <w:pPr>
        <w:rPr>
          <w:rFonts w:ascii="Times New Roman" w:hAnsi="Times New Roman" w:cs="Times New Roman"/>
          <w:b/>
          <w:sz w:val="24"/>
          <w:szCs w:val="24"/>
        </w:rPr>
      </w:pPr>
    </w:p>
    <w:p w:rsidR="00077462" w:rsidRDefault="00077462" w:rsidP="00077462">
      <w:pPr>
        <w:tabs>
          <w:tab w:val="left" w:pos="1635"/>
        </w:tabs>
        <w:rPr>
          <w:rFonts w:ascii="Times New Roman" w:hAnsi="Times New Roman" w:cs="Times New Roman"/>
          <w:bCs/>
          <w:sz w:val="24"/>
          <w:szCs w:val="24"/>
        </w:rPr>
      </w:pPr>
      <w:r>
        <w:rPr>
          <w:rFonts w:ascii="Times New Roman" w:hAnsi="Times New Roman" w:cs="Times New Roman"/>
          <w:bCs/>
          <w:sz w:val="24"/>
          <w:szCs w:val="24"/>
        </w:rPr>
        <w:lastRenderedPageBreak/>
        <w:t xml:space="preserve">Vypracoval: Ing. Ľubica Cintulová </w:t>
      </w:r>
    </w:p>
    <w:p w:rsidR="00077462" w:rsidRPr="00367F6D" w:rsidRDefault="00077462" w:rsidP="00077462">
      <w:pPr>
        <w:tabs>
          <w:tab w:val="left" w:pos="1635"/>
        </w:tabs>
        <w:rPr>
          <w:rFonts w:ascii="Times New Roman" w:hAnsi="Times New Roman" w:cs="Times New Roman"/>
          <w:bCs/>
          <w:sz w:val="24"/>
          <w:szCs w:val="24"/>
          <w:lang w:val="en-US"/>
        </w:rPr>
      </w:pPr>
    </w:p>
    <w:p w:rsidR="00077462" w:rsidRPr="00693C09" w:rsidRDefault="00077462" w:rsidP="00077462">
      <w:pPr>
        <w:tabs>
          <w:tab w:val="left" w:pos="1635"/>
        </w:tabs>
        <w:rPr>
          <w:rFonts w:ascii="Times New Roman" w:hAnsi="Times New Roman" w:cs="Times New Roman"/>
          <w:bCs/>
          <w:sz w:val="24"/>
          <w:szCs w:val="24"/>
        </w:rPr>
      </w:pPr>
      <w:r w:rsidRPr="00DA60E4">
        <w:rPr>
          <w:rFonts w:ascii="Times New Roman" w:hAnsi="Times New Roman" w:cs="Times New Roman"/>
          <w:b/>
          <w:sz w:val="28"/>
          <w:szCs w:val="28"/>
        </w:rPr>
        <w:t>OBSAH</w:t>
      </w:r>
    </w:p>
    <w:p w:rsidR="00077462" w:rsidRDefault="00077462" w:rsidP="00077462">
      <w:pPr>
        <w:spacing w:after="0"/>
        <w:rPr>
          <w:rFonts w:ascii="Times New Roman" w:hAnsi="Times New Roman" w:cs="Times New Roman"/>
          <w:b/>
          <w:sz w:val="24"/>
          <w:szCs w:val="24"/>
        </w:rPr>
      </w:pPr>
    </w:p>
    <w:p w:rsidR="00077462" w:rsidRDefault="00077462" w:rsidP="00077462">
      <w:pPr>
        <w:spacing w:after="0"/>
        <w:rPr>
          <w:rFonts w:ascii="Times New Roman" w:hAnsi="Times New Roman" w:cs="Times New Roman"/>
          <w:b/>
          <w:sz w:val="24"/>
          <w:szCs w:val="24"/>
        </w:rPr>
      </w:pPr>
    </w:p>
    <w:p w:rsidR="00077462" w:rsidRPr="00DA60E4" w:rsidRDefault="00077462" w:rsidP="00077462">
      <w:pPr>
        <w:spacing w:after="0"/>
        <w:rPr>
          <w:rFonts w:ascii="Times New Roman" w:hAnsi="Times New Roman" w:cs="Times New Roman"/>
          <w:b/>
          <w:bCs/>
          <w:sz w:val="24"/>
          <w:szCs w:val="24"/>
        </w:rPr>
      </w:pPr>
      <w:r w:rsidRPr="00DA60E4">
        <w:rPr>
          <w:rFonts w:ascii="Times New Roman" w:hAnsi="Times New Roman" w:cs="Times New Roman"/>
          <w:b/>
          <w:bCs/>
          <w:sz w:val="24"/>
          <w:szCs w:val="24"/>
        </w:rPr>
        <w:t>ÚVOD</w:t>
      </w:r>
    </w:p>
    <w:p w:rsidR="00077462" w:rsidRPr="00A4756B" w:rsidRDefault="00077462" w:rsidP="00077462">
      <w:pPr>
        <w:spacing w:after="0"/>
        <w:rPr>
          <w:rFonts w:ascii="Times New Roman" w:hAnsi="Times New Roman" w:cs="Times New Roman"/>
          <w:bCs/>
          <w:sz w:val="24"/>
          <w:szCs w:val="24"/>
        </w:rPr>
      </w:pPr>
    </w:p>
    <w:p w:rsidR="00077462" w:rsidRPr="000B5AF8" w:rsidRDefault="00077462" w:rsidP="00077462">
      <w:pPr>
        <w:pStyle w:val="Odsekzoznamu"/>
        <w:numPr>
          <w:ilvl w:val="0"/>
          <w:numId w:val="1"/>
        </w:numPr>
        <w:spacing w:after="0"/>
        <w:ind w:left="426" w:hanging="372"/>
        <w:rPr>
          <w:rFonts w:ascii="Times New Roman" w:hAnsi="Times New Roman" w:cs="Times New Roman"/>
          <w:b/>
          <w:bCs/>
          <w:sz w:val="24"/>
          <w:szCs w:val="24"/>
        </w:rPr>
      </w:pPr>
      <w:r w:rsidRPr="00DC174C">
        <w:rPr>
          <w:rFonts w:ascii="Times New Roman" w:hAnsi="Times New Roman" w:cs="Times New Roman"/>
          <w:b/>
          <w:bCs/>
          <w:sz w:val="24"/>
          <w:szCs w:val="24"/>
        </w:rPr>
        <w:t>Sociálno-demografické východiská</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str. 5-7</w:t>
      </w:r>
    </w:p>
    <w:p w:rsidR="00077462" w:rsidRPr="00A4756B" w:rsidRDefault="00077462" w:rsidP="00077462">
      <w:pPr>
        <w:spacing w:after="0"/>
        <w:rPr>
          <w:rFonts w:ascii="Times New Roman" w:hAnsi="Times New Roman" w:cs="Times New Roman"/>
          <w:bCs/>
          <w:sz w:val="24"/>
          <w:szCs w:val="24"/>
        </w:rPr>
      </w:pPr>
    </w:p>
    <w:p w:rsidR="00077462" w:rsidRPr="00DC174C" w:rsidRDefault="00077462" w:rsidP="00077462">
      <w:pPr>
        <w:pStyle w:val="Odsekzoznamu"/>
        <w:numPr>
          <w:ilvl w:val="0"/>
          <w:numId w:val="1"/>
        </w:numPr>
        <w:spacing w:after="0"/>
        <w:ind w:left="426"/>
        <w:rPr>
          <w:rFonts w:ascii="Times New Roman" w:hAnsi="Times New Roman" w:cs="Times New Roman"/>
          <w:b/>
          <w:bCs/>
          <w:sz w:val="24"/>
          <w:szCs w:val="24"/>
        </w:rPr>
      </w:pPr>
      <w:r>
        <w:rPr>
          <w:rFonts w:ascii="Times New Roman" w:hAnsi="Times New Roman" w:cs="Times New Roman"/>
          <w:b/>
          <w:bCs/>
          <w:sz w:val="24"/>
          <w:szCs w:val="24"/>
        </w:rPr>
        <w:t xml:space="preserve">Stav a vývoj kriminality v Bratislavskom kraji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str.8</w:t>
      </w:r>
    </w:p>
    <w:p w:rsidR="00077462" w:rsidRPr="00E01AB5" w:rsidRDefault="00077462" w:rsidP="00077462">
      <w:pPr>
        <w:pStyle w:val="Odsekzoznamu"/>
        <w:spacing w:after="0"/>
        <w:ind w:left="426" w:hanging="426"/>
        <w:jc w:val="both"/>
        <w:rPr>
          <w:rFonts w:ascii="Times New Roman" w:hAnsi="Times New Roman" w:cs="Times New Roman"/>
          <w:b/>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2.1. Všeobecné ukazovatele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str. 9-12</w:t>
      </w:r>
    </w:p>
    <w:p w:rsidR="00077462" w:rsidRPr="00FB3783" w:rsidRDefault="00077462" w:rsidP="00077462">
      <w:pPr>
        <w:pStyle w:val="Odsekzoznamu"/>
        <w:spacing w:after="0"/>
        <w:ind w:left="0" w:firstLine="426"/>
        <w:rPr>
          <w:rFonts w:ascii="Times New Roman" w:hAnsi="Times New Roman" w:cs="Times New Roman"/>
          <w:bCs/>
          <w:sz w:val="24"/>
          <w:szCs w:val="24"/>
        </w:rPr>
      </w:pPr>
      <w:r>
        <w:rPr>
          <w:rFonts w:ascii="Times New Roman" w:hAnsi="Times New Roman" w:cs="Times New Roman"/>
          <w:bCs/>
          <w:sz w:val="24"/>
          <w:szCs w:val="24"/>
        </w:rPr>
        <w:t>2.2.</w:t>
      </w:r>
      <w:r w:rsidRPr="00FB3783">
        <w:rPr>
          <w:rFonts w:ascii="Times New Roman" w:hAnsi="Times New Roman" w:cs="Times New Roman"/>
          <w:bCs/>
          <w:sz w:val="24"/>
          <w:szCs w:val="24"/>
        </w:rPr>
        <w:t xml:space="preserve">  Páchatelia trestnej činnosti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str. 13-16</w:t>
      </w:r>
    </w:p>
    <w:p w:rsidR="00077462" w:rsidRDefault="00077462" w:rsidP="00077462">
      <w:pPr>
        <w:pStyle w:val="Odsekzoznamu"/>
        <w:spacing w:after="0"/>
        <w:ind w:left="426"/>
        <w:rPr>
          <w:rFonts w:ascii="Times New Roman" w:hAnsi="Times New Roman" w:cs="Times New Roman"/>
          <w:bCs/>
          <w:sz w:val="24"/>
          <w:szCs w:val="24"/>
        </w:rPr>
      </w:pPr>
      <w:r>
        <w:rPr>
          <w:rFonts w:ascii="Times New Roman" w:hAnsi="Times New Roman" w:cs="Times New Roman"/>
          <w:bCs/>
          <w:sz w:val="24"/>
          <w:szCs w:val="24"/>
        </w:rPr>
        <w:t xml:space="preserve">2.3.  </w:t>
      </w:r>
      <w:r w:rsidRPr="00A4756B">
        <w:rPr>
          <w:rFonts w:ascii="Times New Roman" w:hAnsi="Times New Roman" w:cs="Times New Roman"/>
          <w:bCs/>
          <w:sz w:val="24"/>
          <w:szCs w:val="24"/>
        </w:rPr>
        <w:t>Obete trestnej činnosti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str. 17-18</w:t>
      </w:r>
    </w:p>
    <w:p w:rsidR="00077462" w:rsidRPr="00E01AB5" w:rsidRDefault="00077462" w:rsidP="00077462">
      <w:pPr>
        <w:pStyle w:val="Odsekzoznamu"/>
        <w:spacing w:after="0"/>
        <w:ind w:left="426"/>
        <w:rPr>
          <w:rFonts w:ascii="Times New Roman" w:hAnsi="Times New Roman" w:cs="Times New Roman"/>
          <w:bCs/>
          <w:sz w:val="24"/>
          <w:szCs w:val="24"/>
        </w:rPr>
      </w:pPr>
      <w:r>
        <w:rPr>
          <w:rFonts w:ascii="Times New Roman" w:hAnsi="Times New Roman" w:cs="Times New Roman"/>
          <w:bCs/>
          <w:sz w:val="24"/>
          <w:szCs w:val="24"/>
        </w:rPr>
        <w:t>2.</w:t>
      </w:r>
      <w:r w:rsidRPr="00E01AB5">
        <w:rPr>
          <w:rFonts w:ascii="Times New Roman" w:hAnsi="Times New Roman" w:cs="Times New Roman"/>
          <w:bCs/>
          <w:sz w:val="24"/>
          <w:szCs w:val="24"/>
        </w:rPr>
        <w:t>4</w:t>
      </w:r>
      <w:r>
        <w:rPr>
          <w:rFonts w:ascii="Times New Roman" w:hAnsi="Times New Roman" w:cs="Times New Roman"/>
          <w:bCs/>
          <w:sz w:val="24"/>
          <w:szCs w:val="24"/>
        </w:rPr>
        <w:t>.</w:t>
      </w:r>
      <w:r w:rsidRPr="00E01AB5">
        <w:rPr>
          <w:rFonts w:ascii="Times New Roman" w:hAnsi="Times New Roman" w:cs="Times New Roman"/>
          <w:bCs/>
          <w:sz w:val="24"/>
          <w:szCs w:val="24"/>
        </w:rPr>
        <w:t xml:space="preserve">  Drogy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str. 18-22</w:t>
      </w:r>
    </w:p>
    <w:p w:rsidR="00077462" w:rsidRPr="00A4756B" w:rsidRDefault="00077462" w:rsidP="00077462">
      <w:pPr>
        <w:pStyle w:val="Odsekzoznamu"/>
        <w:spacing w:after="0"/>
        <w:ind w:left="426"/>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01AB5">
        <w:rPr>
          <w:rFonts w:ascii="Times New Roman" w:hAnsi="Times New Roman" w:cs="Times New Roman"/>
          <w:bCs/>
          <w:sz w:val="24"/>
          <w:szCs w:val="24"/>
        </w:rPr>
        <w:tab/>
      </w:r>
      <w:r w:rsidRPr="00E01AB5">
        <w:rPr>
          <w:rFonts w:ascii="Times New Roman" w:hAnsi="Times New Roman" w:cs="Times New Roman"/>
          <w:bCs/>
          <w:sz w:val="24"/>
          <w:szCs w:val="24"/>
        </w:rPr>
        <w:tab/>
      </w:r>
      <w:r w:rsidRPr="00E01AB5">
        <w:rPr>
          <w:rFonts w:ascii="Times New Roman" w:hAnsi="Times New Roman" w:cs="Times New Roman"/>
          <w:bCs/>
          <w:sz w:val="24"/>
          <w:szCs w:val="24"/>
        </w:rPr>
        <w:tab/>
      </w:r>
      <w:r w:rsidRPr="00E01AB5">
        <w:rPr>
          <w:rFonts w:ascii="Times New Roman" w:hAnsi="Times New Roman" w:cs="Times New Roman"/>
          <w:bCs/>
          <w:sz w:val="24"/>
          <w:szCs w:val="24"/>
        </w:rPr>
        <w:tab/>
      </w:r>
      <w:r w:rsidRPr="00E01AB5">
        <w:rPr>
          <w:rFonts w:ascii="Times New Roman" w:hAnsi="Times New Roman" w:cs="Times New Roman"/>
          <w:bCs/>
          <w:sz w:val="24"/>
          <w:szCs w:val="24"/>
        </w:rPr>
        <w:tab/>
      </w:r>
      <w:r w:rsidRPr="00E01AB5">
        <w:rPr>
          <w:rFonts w:ascii="Times New Roman" w:hAnsi="Times New Roman" w:cs="Times New Roman"/>
          <w:bCs/>
          <w:sz w:val="24"/>
          <w:szCs w:val="24"/>
        </w:rPr>
        <w:tab/>
      </w:r>
      <w:r w:rsidRPr="00E01AB5">
        <w:rPr>
          <w:rFonts w:ascii="Times New Roman" w:hAnsi="Times New Roman" w:cs="Times New Roman"/>
          <w:bCs/>
          <w:sz w:val="24"/>
          <w:szCs w:val="24"/>
        </w:rPr>
        <w:tab/>
      </w:r>
      <w:r w:rsidRPr="00E01AB5">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077462" w:rsidRPr="00DC174C" w:rsidRDefault="00077462" w:rsidP="00077462">
      <w:pPr>
        <w:spacing w:after="0"/>
        <w:rPr>
          <w:rFonts w:ascii="Times New Roman" w:hAnsi="Times New Roman" w:cs="Times New Roman"/>
          <w:b/>
          <w:bCs/>
          <w:sz w:val="24"/>
          <w:szCs w:val="24"/>
        </w:rPr>
      </w:pPr>
      <w:r w:rsidRPr="00DC174C">
        <w:rPr>
          <w:rFonts w:ascii="Times New Roman" w:hAnsi="Times New Roman" w:cs="Times New Roman"/>
          <w:b/>
          <w:bCs/>
          <w:sz w:val="24"/>
          <w:szCs w:val="24"/>
        </w:rPr>
        <w:t>4.   Dotazníkový prieskum na mestá a</w:t>
      </w:r>
      <w:r>
        <w:rPr>
          <w:rFonts w:ascii="Times New Roman" w:hAnsi="Times New Roman" w:cs="Times New Roman"/>
          <w:b/>
          <w:bCs/>
          <w:sz w:val="24"/>
          <w:szCs w:val="24"/>
        </w:rPr>
        <w:t> </w:t>
      </w:r>
      <w:r w:rsidRPr="00DC174C">
        <w:rPr>
          <w:rFonts w:ascii="Times New Roman" w:hAnsi="Times New Roman" w:cs="Times New Roman"/>
          <w:b/>
          <w:bCs/>
          <w:sz w:val="24"/>
          <w:szCs w:val="24"/>
        </w:rPr>
        <w:t>obce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str. 22-23</w:t>
      </w:r>
    </w:p>
    <w:p w:rsidR="00077462" w:rsidRPr="00A4756B" w:rsidRDefault="00077462" w:rsidP="00077462">
      <w:pPr>
        <w:spacing w:after="0"/>
        <w:ind w:firstLine="708"/>
        <w:rPr>
          <w:rFonts w:ascii="Times New Roman" w:hAnsi="Times New Roman" w:cs="Times New Roman"/>
          <w:bCs/>
          <w:sz w:val="24"/>
          <w:szCs w:val="24"/>
        </w:rPr>
      </w:pPr>
      <w:r>
        <w:rPr>
          <w:rFonts w:ascii="Times New Roman" w:hAnsi="Times New Roman" w:cs="Times New Roman"/>
          <w:bCs/>
          <w:sz w:val="24"/>
          <w:szCs w:val="24"/>
        </w:rPr>
        <w:t>4</w:t>
      </w:r>
      <w:r w:rsidRPr="00A4756B">
        <w:rPr>
          <w:rFonts w:ascii="Times New Roman" w:hAnsi="Times New Roman" w:cs="Times New Roman"/>
          <w:bCs/>
          <w:sz w:val="24"/>
          <w:szCs w:val="24"/>
        </w:rPr>
        <w:t>.1. Evidované problémy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str. 23-30</w:t>
      </w:r>
    </w:p>
    <w:p w:rsidR="00077462" w:rsidRPr="00A4756B" w:rsidRDefault="00077462" w:rsidP="00077462">
      <w:pPr>
        <w:spacing w:after="0"/>
        <w:ind w:firstLine="708"/>
        <w:rPr>
          <w:rFonts w:ascii="Times New Roman" w:hAnsi="Times New Roman" w:cs="Times New Roman"/>
          <w:bCs/>
          <w:sz w:val="24"/>
          <w:szCs w:val="24"/>
        </w:rPr>
      </w:pPr>
      <w:r>
        <w:rPr>
          <w:rFonts w:ascii="Times New Roman" w:hAnsi="Times New Roman" w:cs="Times New Roman"/>
          <w:bCs/>
          <w:sz w:val="24"/>
          <w:szCs w:val="24"/>
        </w:rPr>
        <w:t>4</w:t>
      </w:r>
      <w:r w:rsidRPr="00A4756B">
        <w:rPr>
          <w:rFonts w:ascii="Times New Roman" w:hAnsi="Times New Roman" w:cs="Times New Roman"/>
          <w:bCs/>
          <w:sz w:val="24"/>
          <w:szCs w:val="24"/>
        </w:rPr>
        <w:t>.2. Zabezpečovanie verejného poriadku</w:t>
      </w:r>
      <w:r>
        <w:rPr>
          <w:rFonts w:ascii="Times New Roman" w:hAnsi="Times New Roman" w:cs="Times New Roman"/>
          <w:bCs/>
          <w:sz w:val="24"/>
          <w:szCs w:val="24"/>
        </w:rPr>
        <w:t xml:space="preserve"> a bezpečnosti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str. 30-32</w:t>
      </w:r>
    </w:p>
    <w:p w:rsidR="00077462" w:rsidRDefault="00077462" w:rsidP="00077462">
      <w:pPr>
        <w:spacing w:after="0"/>
        <w:rPr>
          <w:rFonts w:ascii="Times New Roman" w:hAnsi="Times New Roman" w:cs="Times New Roman"/>
          <w:b/>
          <w:bCs/>
          <w:sz w:val="24"/>
          <w:szCs w:val="24"/>
        </w:rPr>
      </w:pPr>
    </w:p>
    <w:p w:rsidR="00077462" w:rsidRDefault="00077462" w:rsidP="00077462">
      <w:pPr>
        <w:spacing w:after="0"/>
        <w:rPr>
          <w:rFonts w:ascii="Times New Roman" w:hAnsi="Times New Roman" w:cs="Times New Roman"/>
          <w:b/>
          <w:bCs/>
          <w:sz w:val="24"/>
          <w:szCs w:val="24"/>
        </w:rPr>
      </w:pPr>
      <w:r w:rsidRPr="00081279">
        <w:rPr>
          <w:rFonts w:ascii="Times New Roman" w:hAnsi="Times New Roman" w:cs="Times New Roman"/>
          <w:b/>
          <w:bCs/>
          <w:sz w:val="24"/>
          <w:szCs w:val="24"/>
        </w:rPr>
        <w:t>5. Príčiny kriminality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str. 32</w:t>
      </w:r>
    </w:p>
    <w:p w:rsidR="00077462" w:rsidRPr="006C0A56" w:rsidRDefault="00077462" w:rsidP="00077462">
      <w:pPr>
        <w:spacing w:after="0"/>
        <w:rPr>
          <w:rFonts w:ascii="Times New Roman" w:hAnsi="Times New Roman" w:cs="Times New Roman"/>
          <w:b/>
          <w:bCs/>
          <w:sz w:val="24"/>
          <w:szCs w:val="24"/>
        </w:rPr>
      </w:pPr>
    </w:p>
    <w:p w:rsidR="00077462" w:rsidRDefault="00077462" w:rsidP="00077462">
      <w:pPr>
        <w:spacing w:after="0"/>
        <w:rPr>
          <w:rFonts w:ascii="Times New Roman" w:hAnsi="Times New Roman" w:cs="Times New Roman"/>
          <w:b/>
          <w:bCs/>
          <w:sz w:val="24"/>
          <w:szCs w:val="24"/>
        </w:rPr>
      </w:pPr>
      <w:r w:rsidRPr="00DA60E4">
        <w:rPr>
          <w:rFonts w:ascii="Times New Roman" w:hAnsi="Times New Roman" w:cs="Times New Roman"/>
          <w:b/>
          <w:bCs/>
          <w:sz w:val="24"/>
          <w:szCs w:val="24"/>
        </w:rPr>
        <w:t>ZÁVER</w:t>
      </w:r>
      <w:r>
        <w:rPr>
          <w:rFonts w:ascii="Times New Roman" w:hAnsi="Times New Roman" w:cs="Times New Roman"/>
          <w:b/>
          <w:bCs/>
          <w:sz w:val="24"/>
          <w:szCs w:val="24"/>
        </w:rPr>
        <w:tab/>
      </w:r>
    </w:p>
    <w:p w:rsidR="00077462" w:rsidRDefault="00077462" w:rsidP="00077462">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077462" w:rsidRDefault="00077462" w:rsidP="00077462">
      <w:pPr>
        <w:spacing w:after="0"/>
        <w:rPr>
          <w:rFonts w:ascii="Times New Roman" w:hAnsi="Times New Roman" w:cs="Times New Roman"/>
          <w:b/>
          <w:bCs/>
          <w:sz w:val="24"/>
          <w:szCs w:val="24"/>
        </w:rPr>
      </w:pPr>
    </w:p>
    <w:p w:rsidR="00077462" w:rsidRDefault="00077462" w:rsidP="00077462">
      <w:pPr>
        <w:spacing w:after="0"/>
        <w:rPr>
          <w:rFonts w:ascii="Times New Roman" w:hAnsi="Times New Roman" w:cs="Times New Roman"/>
          <w:bCs/>
          <w:sz w:val="24"/>
          <w:szCs w:val="24"/>
        </w:rPr>
      </w:pPr>
    </w:p>
    <w:p w:rsidR="00077462" w:rsidRPr="00DA60E4" w:rsidRDefault="00077462" w:rsidP="00077462">
      <w:pPr>
        <w:spacing w:after="0"/>
        <w:rPr>
          <w:rFonts w:ascii="Times New Roman" w:hAnsi="Times New Roman" w:cs="Times New Roman"/>
          <w:b/>
          <w:sz w:val="28"/>
          <w:szCs w:val="28"/>
        </w:rPr>
      </w:pPr>
      <w:r w:rsidRPr="00DA60E4">
        <w:rPr>
          <w:rFonts w:ascii="Times New Roman" w:hAnsi="Times New Roman" w:cs="Times New Roman"/>
          <w:b/>
          <w:sz w:val="28"/>
          <w:szCs w:val="28"/>
        </w:rPr>
        <w:t>ÚVOD</w:t>
      </w:r>
    </w:p>
    <w:p w:rsidR="00077462" w:rsidRDefault="00077462" w:rsidP="00077462">
      <w:pPr>
        <w:spacing w:after="0"/>
        <w:rPr>
          <w:rFonts w:ascii="Times New Roman" w:hAnsi="Times New Roman" w:cs="Times New Roman"/>
          <w:b/>
          <w:sz w:val="24"/>
          <w:szCs w:val="24"/>
        </w:rPr>
      </w:pPr>
    </w:p>
    <w:p w:rsidR="00077462" w:rsidRDefault="00077462" w:rsidP="00077462">
      <w:pPr>
        <w:spacing w:after="0"/>
        <w:jc w:val="both"/>
        <w:rPr>
          <w:rFonts w:ascii="Times New Roman" w:hAnsi="Times New Roman" w:cs="Times New Roman"/>
          <w:bCs/>
          <w:sz w:val="24"/>
          <w:szCs w:val="24"/>
        </w:rPr>
      </w:pPr>
      <w:r>
        <w:rPr>
          <w:rFonts w:ascii="Times New Roman" w:hAnsi="Times New Roman" w:cs="Times New Roman"/>
          <w:bCs/>
          <w:sz w:val="24"/>
          <w:szCs w:val="24"/>
        </w:rPr>
        <w:t>V súlade s § 8 o</w:t>
      </w:r>
      <w:r w:rsidRPr="00621D80">
        <w:rPr>
          <w:rFonts w:ascii="Times New Roman" w:hAnsi="Times New Roman" w:cs="Times New Roman"/>
          <w:bCs/>
          <w:sz w:val="24"/>
          <w:szCs w:val="24"/>
        </w:rPr>
        <w:t xml:space="preserve">ds. 1 písm. c) zákona č. 583/2008 Z. z. o prevencii kriminality a inej protispoločenskej činnosti a o zmene a doplnení niektorých zákonov </w:t>
      </w:r>
      <w:r>
        <w:rPr>
          <w:rFonts w:ascii="Times New Roman" w:hAnsi="Times New Roman" w:cs="Times New Roman"/>
          <w:bCs/>
          <w:sz w:val="24"/>
          <w:szCs w:val="24"/>
        </w:rPr>
        <w:t xml:space="preserve">okresný úrad Bratislavského kraja </w:t>
      </w:r>
      <w:r w:rsidRPr="00621D80">
        <w:rPr>
          <w:rFonts w:ascii="Times New Roman" w:hAnsi="Times New Roman" w:cs="Times New Roman"/>
          <w:bCs/>
          <w:sz w:val="24"/>
          <w:szCs w:val="24"/>
        </w:rPr>
        <w:t>každoročne vypracúva analýzu kriminality a inej protispoločenskej činnosti za p</w:t>
      </w:r>
      <w:r>
        <w:rPr>
          <w:rFonts w:ascii="Times New Roman" w:hAnsi="Times New Roman" w:cs="Times New Roman"/>
          <w:bCs/>
          <w:sz w:val="24"/>
          <w:szCs w:val="24"/>
        </w:rPr>
        <w:t xml:space="preserve">redchádzajúci kalendárny rok. </w:t>
      </w:r>
    </w:p>
    <w:p w:rsidR="00077462" w:rsidRDefault="00077462" w:rsidP="00077462">
      <w:pPr>
        <w:spacing w:after="0"/>
        <w:jc w:val="both"/>
        <w:rPr>
          <w:rFonts w:ascii="Times New Roman" w:hAnsi="Times New Roman" w:cs="Times New Roman"/>
          <w:bCs/>
          <w:sz w:val="24"/>
          <w:szCs w:val="24"/>
        </w:rPr>
      </w:pPr>
      <w:r w:rsidRPr="00621D80">
        <w:rPr>
          <w:rFonts w:ascii="Times New Roman" w:hAnsi="Times New Roman" w:cs="Times New Roman"/>
          <w:bCs/>
          <w:sz w:val="24"/>
          <w:szCs w:val="24"/>
        </w:rPr>
        <w:t>Analýza kriminality a inej protispoločenskej činnosti B</w:t>
      </w:r>
      <w:r>
        <w:rPr>
          <w:rFonts w:ascii="Times New Roman" w:hAnsi="Times New Roman" w:cs="Times New Roman"/>
          <w:bCs/>
          <w:sz w:val="24"/>
          <w:szCs w:val="24"/>
        </w:rPr>
        <w:t xml:space="preserve">ratislavského kraja za rok 2023 vychádza z analýzy </w:t>
      </w:r>
      <w:r w:rsidRPr="00621D80">
        <w:rPr>
          <w:rFonts w:ascii="Times New Roman" w:hAnsi="Times New Roman" w:cs="Times New Roman"/>
          <w:bCs/>
          <w:sz w:val="24"/>
          <w:szCs w:val="24"/>
        </w:rPr>
        <w:t>sociáln</w:t>
      </w:r>
      <w:r>
        <w:rPr>
          <w:rFonts w:ascii="Times New Roman" w:hAnsi="Times New Roman" w:cs="Times New Roman"/>
          <w:bCs/>
          <w:sz w:val="24"/>
          <w:szCs w:val="24"/>
        </w:rPr>
        <w:t>o-demografických ukazovateľov, zo štatistík</w:t>
      </w:r>
      <w:r w:rsidRPr="00621D80">
        <w:rPr>
          <w:rFonts w:ascii="Times New Roman" w:hAnsi="Times New Roman" w:cs="Times New Roman"/>
          <w:bCs/>
          <w:sz w:val="24"/>
          <w:szCs w:val="24"/>
        </w:rPr>
        <w:t xml:space="preserve"> Policajného zboru Slovenskej republiky </w:t>
      </w:r>
      <w:r>
        <w:rPr>
          <w:rFonts w:ascii="Times New Roman" w:hAnsi="Times New Roman" w:cs="Times New Roman"/>
          <w:bCs/>
          <w:sz w:val="24"/>
          <w:szCs w:val="24"/>
        </w:rPr>
        <w:t>ako aj z výsledkov Dotazníkové prieskumu obcí a miest v rámci Bratislavského kraja.</w:t>
      </w:r>
    </w:p>
    <w:p w:rsidR="00077462" w:rsidRDefault="00077462" w:rsidP="00077462">
      <w:pPr>
        <w:spacing w:after="0" w:line="360" w:lineRule="auto"/>
        <w:jc w:val="both"/>
        <w:rPr>
          <w:rFonts w:ascii="Times New Roman" w:hAnsi="Times New Roman" w:cs="Times New Roman"/>
          <w:bCs/>
          <w:sz w:val="24"/>
          <w:szCs w:val="24"/>
        </w:rPr>
      </w:pPr>
    </w:p>
    <w:tbl>
      <w:tblPr>
        <w:tblW w:w="9078" w:type="dxa"/>
        <w:tblCellMar>
          <w:left w:w="0" w:type="dxa"/>
          <w:right w:w="0" w:type="dxa"/>
        </w:tblCellMar>
        <w:tblLook w:val="04A0" w:firstRow="1" w:lastRow="0" w:firstColumn="1" w:lastColumn="0" w:noHBand="0" w:noVBand="1"/>
      </w:tblPr>
      <w:tblGrid>
        <w:gridCol w:w="2198"/>
        <w:gridCol w:w="3440"/>
        <w:gridCol w:w="3440"/>
      </w:tblGrid>
      <w:tr w:rsidR="00077462" w:rsidRPr="00B75589" w:rsidTr="00FD5EA6">
        <w:trPr>
          <w:trHeight w:val="311"/>
        </w:trPr>
        <w:tc>
          <w:tcPr>
            <w:tcW w:w="9078" w:type="dxa"/>
            <w:gridSpan w:val="3"/>
            <w:tcBorders>
              <w:top w:val="single" w:sz="8" w:space="0" w:color="000000"/>
              <w:left w:val="single" w:sz="8" w:space="0" w:color="000000"/>
              <w:bottom w:val="single" w:sz="8" w:space="0" w:color="000000"/>
              <w:right w:val="single" w:sz="8" w:space="0" w:color="000000"/>
            </w:tcBorders>
            <w:shd w:val="clear" w:color="auto" w:fill="92D050"/>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b/>
                <w:sz w:val="24"/>
                <w:szCs w:val="24"/>
              </w:rPr>
            </w:pPr>
            <w:r w:rsidRPr="00646CBA">
              <w:rPr>
                <w:rFonts w:ascii="Times New Roman" w:hAnsi="Times New Roman" w:cs="Times New Roman"/>
                <w:b/>
                <w:sz w:val="24"/>
                <w:szCs w:val="24"/>
              </w:rPr>
              <w:t>Údaje o spracovateľovi</w:t>
            </w:r>
          </w:p>
        </w:tc>
      </w:tr>
      <w:tr w:rsidR="00077462" w:rsidRPr="00B75589" w:rsidTr="00FD5EA6">
        <w:trPr>
          <w:trHeight w:val="311"/>
        </w:trPr>
        <w:tc>
          <w:tcPr>
            <w:tcW w:w="2198" w:type="dxa"/>
            <w:vMerge w:val="restart"/>
            <w:tcBorders>
              <w:top w:val="single" w:sz="8" w:space="0" w:color="000000"/>
              <w:left w:val="single" w:sz="8" w:space="0" w:color="000000"/>
              <w:right w:val="single" w:sz="8" w:space="0" w:color="000000"/>
            </w:tcBorders>
            <w:shd w:val="clear" w:color="auto" w:fill="92D050"/>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 </w:t>
            </w:r>
          </w:p>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b/>
                <w:bCs/>
                <w:sz w:val="24"/>
                <w:szCs w:val="24"/>
              </w:rPr>
            </w:pPr>
            <w:r w:rsidRPr="00646CBA">
              <w:rPr>
                <w:rFonts w:ascii="Times New Roman" w:hAnsi="Times New Roman" w:cs="Times New Roman"/>
                <w:b/>
                <w:bCs/>
                <w:sz w:val="24"/>
                <w:szCs w:val="24"/>
              </w:rPr>
              <w:t>Údaje o</w:t>
            </w:r>
          </w:p>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b/>
                <w:bCs/>
                <w:sz w:val="24"/>
                <w:szCs w:val="24"/>
              </w:rPr>
            </w:pPr>
            <w:r w:rsidRPr="00646CBA">
              <w:rPr>
                <w:rFonts w:ascii="Times New Roman" w:hAnsi="Times New Roman" w:cs="Times New Roman"/>
                <w:b/>
                <w:bCs/>
                <w:sz w:val="24"/>
                <w:szCs w:val="24"/>
              </w:rPr>
              <w:t>Okresnom úrade</w:t>
            </w:r>
          </w:p>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sz w:val="24"/>
                <w:szCs w:val="24"/>
              </w:rPr>
            </w:pPr>
            <w:r>
              <w:rPr>
                <w:rFonts w:ascii="Times New Roman" w:hAnsi="Times New Roman" w:cs="Times New Roman"/>
                <w:b/>
                <w:bCs/>
                <w:sz w:val="24"/>
                <w:szCs w:val="24"/>
              </w:rPr>
              <w:lastRenderedPageBreak/>
              <w:t>Bratislava</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lastRenderedPageBreak/>
              <w:t>Názov</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5E40DB">
              <w:rPr>
                <w:rFonts w:ascii="Times New Roman" w:hAnsi="Times New Roman" w:cs="Times New Roman"/>
                <w:sz w:val="24"/>
                <w:szCs w:val="24"/>
              </w:rPr>
              <w:t xml:space="preserve">Okresný úrad </w:t>
            </w:r>
            <w:r>
              <w:rPr>
                <w:rFonts w:ascii="Times New Roman" w:hAnsi="Times New Roman" w:cs="Times New Roman"/>
                <w:sz w:val="24"/>
                <w:szCs w:val="24"/>
              </w:rPr>
              <w:t>Bratislava</w:t>
            </w:r>
            <w:r w:rsidRPr="005E40DB">
              <w:rPr>
                <w:rFonts w:ascii="Times New Roman" w:hAnsi="Times New Roman" w:cs="Times New Roman"/>
                <w:sz w:val="24"/>
                <w:szCs w:val="24"/>
              </w:rPr>
              <w:t xml:space="preserve"> </w:t>
            </w:r>
          </w:p>
        </w:tc>
      </w:tr>
      <w:tr w:rsidR="00077462" w:rsidRPr="00B75589" w:rsidTr="00FD5EA6">
        <w:trPr>
          <w:trHeight w:val="508"/>
        </w:trPr>
        <w:tc>
          <w:tcPr>
            <w:tcW w:w="2198" w:type="dxa"/>
            <w:vMerge/>
            <w:tcBorders>
              <w:left w:val="single" w:sz="8" w:space="0" w:color="000000"/>
              <w:right w:val="single" w:sz="8" w:space="0" w:color="000000"/>
            </w:tcBorders>
            <w:shd w:val="clear" w:color="auto" w:fill="92D050"/>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sz w:val="24"/>
                <w:szCs w:val="24"/>
              </w:rPr>
            </w:pP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Sídlo</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Pr>
                <w:rFonts w:ascii="Times New Roman" w:hAnsi="Times New Roman" w:cs="Times New Roman"/>
                <w:sz w:val="24"/>
                <w:szCs w:val="24"/>
              </w:rPr>
              <w:t>Tomášikova 46</w:t>
            </w:r>
          </w:p>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Pr>
                <w:rFonts w:ascii="Times New Roman" w:hAnsi="Times New Roman" w:cs="Times New Roman"/>
                <w:sz w:val="24"/>
                <w:szCs w:val="24"/>
              </w:rPr>
              <w:t>832 05</w:t>
            </w:r>
            <w:r w:rsidRPr="005E40DB">
              <w:rPr>
                <w:rFonts w:ascii="Times New Roman" w:hAnsi="Times New Roman" w:cs="Times New Roman"/>
                <w:sz w:val="24"/>
                <w:szCs w:val="24"/>
              </w:rPr>
              <w:t xml:space="preserve"> B</w:t>
            </w:r>
            <w:r>
              <w:rPr>
                <w:rFonts w:ascii="Times New Roman" w:hAnsi="Times New Roman" w:cs="Times New Roman"/>
                <w:sz w:val="24"/>
                <w:szCs w:val="24"/>
              </w:rPr>
              <w:t>ratislava</w:t>
            </w:r>
            <w:r w:rsidRPr="005E40DB">
              <w:rPr>
                <w:rFonts w:ascii="Times New Roman" w:hAnsi="Times New Roman" w:cs="Times New Roman"/>
                <w:sz w:val="24"/>
                <w:szCs w:val="24"/>
              </w:rPr>
              <w:t xml:space="preserve">  </w:t>
            </w:r>
          </w:p>
        </w:tc>
      </w:tr>
      <w:tr w:rsidR="00077462" w:rsidRPr="00B75589" w:rsidTr="00FD5EA6">
        <w:trPr>
          <w:trHeight w:val="323"/>
        </w:trPr>
        <w:tc>
          <w:tcPr>
            <w:tcW w:w="2198" w:type="dxa"/>
            <w:vMerge/>
            <w:tcBorders>
              <w:left w:val="single" w:sz="8" w:space="0" w:color="000000"/>
              <w:bottom w:val="nil"/>
              <w:right w:val="single" w:sz="8" w:space="0" w:color="000000"/>
            </w:tcBorders>
            <w:shd w:val="clear" w:color="auto" w:fill="92D050"/>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sz w:val="24"/>
                <w:szCs w:val="24"/>
              </w:rPr>
            </w:pP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IČO</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5E40DB">
              <w:rPr>
                <w:rFonts w:ascii="Times New Roman" w:hAnsi="Times New Roman" w:cs="Times New Roman"/>
                <w:sz w:val="24"/>
                <w:szCs w:val="24"/>
              </w:rPr>
              <w:t>00151866</w:t>
            </w:r>
          </w:p>
        </w:tc>
      </w:tr>
      <w:tr w:rsidR="00077462" w:rsidRPr="00B75589" w:rsidTr="00FD5EA6">
        <w:trPr>
          <w:trHeight w:val="278"/>
        </w:trPr>
        <w:tc>
          <w:tcPr>
            <w:tcW w:w="2198" w:type="dxa"/>
            <w:tcBorders>
              <w:top w:val="nil"/>
              <w:left w:val="single" w:sz="8" w:space="0" w:color="000000"/>
              <w:bottom w:val="single" w:sz="8" w:space="0" w:color="000000"/>
              <w:right w:val="single" w:sz="8" w:space="0" w:color="000000"/>
            </w:tcBorders>
            <w:shd w:val="clear" w:color="auto" w:fill="92D050"/>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 </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Internetová stránka</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973B7E">
              <w:rPr>
                <w:rFonts w:ascii="Times New Roman" w:hAnsi="Times New Roman" w:cs="Times New Roman"/>
                <w:sz w:val="24"/>
                <w:szCs w:val="24"/>
              </w:rPr>
              <w:t>https://www.minv.sk/?okresne-urady-klientske-centra&amp;urad=1</w:t>
            </w:r>
          </w:p>
        </w:tc>
      </w:tr>
      <w:tr w:rsidR="00077462" w:rsidRPr="00B75589" w:rsidTr="00FD5EA6">
        <w:trPr>
          <w:trHeight w:val="262"/>
        </w:trPr>
        <w:tc>
          <w:tcPr>
            <w:tcW w:w="2198" w:type="dxa"/>
            <w:vMerge w:val="restart"/>
            <w:tcBorders>
              <w:top w:val="single" w:sz="8" w:space="0" w:color="000000"/>
              <w:left w:val="single" w:sz="8" w:space="0" w:color="000000"/>
              <w:right w:val="single" w:sz="8" w:space="0" w:color="000000"/>
            </w:tcBorders>
            <w:shd w:val="clear" w:color="auto" w:fill="92D050"/>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b/>
                <w:bCs/>
                <w:sz w:val="24"/>
                <w:szCs w:val="24"/>
              </w:rPr>
            </w:pPr>
            <w:r w:rsidRPr="00646CBA">
              <w:rPr>
                <w:rFonts w:ascii="Times New Roman" w:hAnsi="Times New Roman" w:cs="Times New Roman"/>
                <w:b/>
                <w:bCs/>
                <w:sz w:val="24"/>
                <w:szCs w:val="24"/>
              </w:rPr>
              <w:t>Údaje o</w:t>
            </w:r>
          </w:p>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sz w:val="24"/>
                <w:szCs w:val="24"/>
              </w:rPr>
            </w:pPr>
            <w:r w:rsidRPr="00646CBA">
              <w:rPr>
                <w:rFonts w:ascii="Times New Roman" w:hAnsi="Times New Roman" w:cs="Times New Roman"/>
                <w:b/>
                <w:bCs/>
                <w:sz w:val="24"/>
                <w:szCs w:val="24"/>
              </w:rPr>
              <w:t>prednostovi</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Meno a priezvisko</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Pr>
                <w:rFonts w:ascii="Times New Roman" w:hAnsi="Times New Roman" w:cs="Times New Roman"/>
                <w:sz w:val="24"/>
                <w:szCs w:val="24"/>
              </w:rPr>
              <w:t>Mgr. Rastislav Gajarský</w:t>
            </w:r>
          </w:p>
        </w:tc>
      </w:tr>
      <w:tr w:rsidR="00077462" w:rsidRPr="00B75589" w:rsidTr="00FD5EA6">
        <w:trPr>
          <w:trHeight w:val="290"/>
        </w:trPr>
        <w:tc>
          <w:tcPr>
            <w:tcW w:w="0" w:type="auto"/>
            <w:vMerge/>
            <w:tcBorders>
              <w:left w:val="single" w:sz="8" w:space="0" w:color="000000"/>
              <w:right w:val="single" w:sz="8" w:space="0" w:color="000000"/>
            </w:tcBorders>
            <w:shd w:val="clear" w:color="auto" w:fill="92D050"/>
            <w:vAlign w:val="center"/>
            <w:hideMark/>
          </w:tcPr>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sz w:val="24"/>
                <w:szCs w:val="24"/>
              </w:rPr>
            </w:pP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8B1F2C" w:rsidRDefault="00077462" w:rsidP="00FD5EA6">
            <w:pPr>
              <w:pStyle w:val="Hlavika"/>
              <w:tabs>
                <w:tab w:val="clear" w:pos="4536"/>
                <w:tab w:val="clear" w:pos="9072"/>
                <w:tab w:val="center" w:pos="3084"/>
                <w:tab w:val="right" w:pos="6168"/>
              </w:tabs>
              <w:jc w:val="both"/>
              <w:rPr>
                <w:rFonts w:ascii="Times New Roman" w:hAnsi="Times New Roman" w:cs="Times New Roman"/>
                <w:color w:val="000000" w:themeColor="text1"/>
                <w:sz w:val="24"/>
                <w:szCs w:val="24"/>
              </w:rPr>
            </w:pPr>
            <w:r w:rsidRPr="008B1F2C">
              <w:rPr>
                <w:rFonts w:ascii="Times New Roman" w:hAnsi="Times New Roman" w:cs="Times New Roman"/>
                <w:color w:val="000000" w:themeColor="text1"/>
                <w:sz w:val="24"/>
                <w:szCs w:val="24"/>
              </w:rPr>
              <w:t>E-mail</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8B1F2C" w:rsidRDefault="00AF5875" w:rsidP="00FD5EA6">
            <w:pPr>
              <w:pStyle w:val="Hlavika"/>
              <w:tabs>
                <w:tab w:val="clear" w:pos="4536"/>
                <w:tab w:val="clear" w:pos="9072"/>
                <w:tab w:val="center" w:pos="3084"/>
                <w:tab w:val="right" w:pos="6168"/>
              </w:tabs>
              <w:jc w:val="both"/>
              <w:rPr>
                <w:rFonts w:ascii="Times New Roman" w:hAnsi="Times New Roman" w:cs="Times New Roman"/>
                <w:color w:val="000000" w:themeColor="text1"/>
                <w:sz w:val="24"/>
                <w:szCs w:val="24"/>
              </w:rPr>
            </w:pPr>
            <w:hyperlink r:id="rId9" w:history="1">
              <w:r w:rsidR="00077462" w:rsidRPr="008B1F2C">
                <w:rPr>
                  <w:rStyle w:val="Hypertextovprepojenie"/>
                  <w:rFonts w:ascii="Times New Roman" w:hAnsi="Times New Roman" w:cs="Times New Roman"/>
                  <w:color w:val="000000" w:themeColor="text1"/>
                  <w:sz w:val="24"/>
                  <w:szCs w:val="24"/>
                </w:rPr>
                <w:t>prednosta.ba@minv.sk</w:t>
              </w:r>
            </w:hyperlink>
          </w:p>
        </w:tc>
      </w:tr>
      <w:tr w:rsidR="00077462" w:rsidRPr="00B75589" w:rsidTr="00FD5EA6">
        <w:trPr>
          <w:trHeight w:val="278"/>
        </w:trPr>
        <w:tc>
          <w:tcPr>
            <w:tcW w:w="2198" w:type="dxa"/>
            <w:vMerge/>
            <w:tcBorders>
              <w:left w:val="single" w:sz="8" w:space="0" w:color="000000"/>
              <w:bottom w:val="single" w:sz="8" w:space="0" w:color="000000"/>
              <w:right w:val="single" w:sz="8" w:space="0" w:color="000000"/>
            </w:tcBorders>
            <w:shd w:val="clear" w:color="auto" w:fill="92D050"/>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sz w:val="24"/>
                <w:szCs w:val="24"/>
              </w:rPr>
            </w:pP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Telefón</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Pr>
                <w:rFonts w:ascii="Times New Roman" w:hAnsi="Times New Roman" w:cs="Times New Roman"/>
                <w:sz w:val="24"/>
                <w:szCs w:val="24"/>
              </w:rPr>
              <w:t>09610/46357</w:t>
            </w:r>
          </w:p>
        </w:tc>
      </w:tr>
      <w:tr w:rsidR="00077462" w:rsidRPr="00B75589" w:rsidTr="00FD5EA6">
        <w:trPr>
          <w:trHeight w:val="271"/>
        </w:trPr>
        <w:tc>
          <w:tcPr>
            <w:tcW w:w="2198"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sz w:val="24"/>
                <w:szCs w:val="24"/>
              </w:rPr>
            </w:pPr>
            <w:r w:rsidRPr="00646CBA">
              <w:rPr>
                <w:rFonts w:ascii="Times New Roman" w:hAnsi="Times New Roman" w:cs="Times New Roman"/>
                <w:b/>
                <w:bCs/>
                <w:sz w:val="24"/>
                <w:szCs w:val="24"/>
              </w:rPr>
              <w:t>Údaje</w:t>
            </w:r>
          </w:p>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sz w:val="24"/>
                <w:szCs w:val="24"/>
              </w:rPr>
            </w:pPr>
            <w:r w:rsidRPr="00646CBA">
              <w:rPr>
                <w:rFonts w:ascii="Times New Roman" w:hAnsi="Times New Roman" w:cs="Times New Roman"/>
                <w:b/>
                <w:bCs/>
                <w:sz w:val="24"/>
                <w:szCs w:val="24"/>
              </w:rPr>
              <w:t>o krajskom</w:t>
            </w:r>
          </w:p>
          <w:p w:rsidR="00077462" w:rsidRPr="00646CBA" w:rsidRDefault="00077462" w:rsidP="00FD5EA6">
            <w:pPr>
              <w:pStyle w:val="Hlavika"/>
              <w:tabs>
                <w:tab w:val="clear" w:pos="4536"/>
                <w:tab w:val="clear" w:pos="9072"/>
                <w:tab w:val="center" w:pos="3084"/>
                <w:tab w:val="right" w:pos="6168"/>
              </w:tabs>
              <w:jc w:val="center"/>
              <w:rPr>
                <w:rFonts w:ascii="Times New Roman" w:hAnsi="Times New Roman" w:cs="Times New Roman"/>
                <w:sz w:val="24"/>
                <w:szCs w:val="24"/>
              </w:rPr>
            </w:pPr>
            <w:r w:rsidRPr="00646CBA">
              <w:rPr>
                <w:rFonts w:ascii="Times New Roman" w:hAnsi="Times New Roman" w:cs="Times New Roman"/>
                <w:b/>
                <w:bCs/>
                <w:sz w:val="24"/>
                <w:szCs w:val="24"/>
              </w:rPr>
              <w:t>koordinátorovi</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Meno a priezvisko</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tcPr>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Pr>
                <w:rFonts w:ascii="Times New Roman" w:hAnsi="Times New Roman" w:cs="Times New Roman"/>
                <w:sz w:val="24"/>
                <w:szCs w:val="24"/>
              </w:rPr>
              <w:t>Ing. Ľubica Cintulová</w:t>
            </w:r>
          </w:p>
        </w:tc>
      </w:tr>
      <w:tr w:rsidR="00077462" w:rsidRPr="00B75589" w:rsidTr="00FD5EA6">
        <w:trPr>
          <w:trHeight w:val="268"/>
        </w:trPr>
        <w:tc>
          <w:tcPr>
            <w:tcW w:w="0" w:type="auto"/>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rsidR="00077462" w:rsidRPr="00B75589" w:rsidRDefault="00077462" w:rsidP="00FD5EA6">
            <w:pPr>
              <w:pStyle w:val="Hlavika"/>
              <w:tabs>
                <w:tab w:val="clear" w:pos="4536"/>
                <w:tab w:val="clear" w:pos="9072"/>
                <w:tab w:val="center" w:pos="3084"/>
                <w:tab w:val="right" w:pos="6168"/>
              </w:tabs>
              <w:jc w:val="both"/>
              <w:rPr>
                <w:rFonts w:asciiTheme="minorHAnsi" w:hAnsiTheme="minorHAnsi"/>
                <w:sz w:val="24"/>
                <w:szCs w:val="24"/>
              </w:rPr>
            </w:pP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E-mail</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tcPr>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Pr>
                <w:rFonts w:ascii="Times New Roman" w:hAnsi="Times New Roman" w:cs="Times New Roman"/>
                <w:sz w:val="24"/>
                <w:szCs w:val="24"/>
              </w:rPr>
              <w:t>Lubica.cintulova</w:t>
            </w:r>
            <w:r w:rsidRPr="00825CD6">
              <w:rPr>
                <w:rFonts w:ascii="Times New Roman" w:hAnsi="Times New Roman" w:cs="Times New Roman"/>
                <w:sz w:val="24"/>
                <w:szCs w:val="24"/>
              </w:rPr>
              <w:t>@minv.sk</w:t>
            </w:r>
          </w:p>
        </w:tc>
      </w:tr>
      <w:tr w:rsidR="00077462" w:rsidRPr="00B75589" w:rsidTr="00FD5EA6">
        <w:trPr>
          <w:trHeight w:val="294"/>
        </w:trPr>
        <w:tc>
          <w:tcPr>
            <w:tcW w:w="0" w:type="auto"/>
            <w:vMerge/>
            <w:tcBorders>
              <w:top w:val="single" w:sz="8" w:space="0" w:color="000000"/>
              <w:left w:val="single" w:sz="8" w:space="0" w:color="000000"/>
              <w:bottom w:val="single" w:sz="8" w:space="0" w:color="000000"/>
              <w:right w:val="single" w:sz="8" w:space="0" w:color="000000"/>
            </w:tcBorders>
            <w:shd w:val="clear" w:color="auto" w:fill="92D050"/>
            <w:vAlign w:val="center"/>
            <w:hideMark/>
          </w:tcPr>
          <w:p w:rsidR="00077462" w:rsidRPr="00B75589" w:rsidRDefault="00077462" w:rsidP="00FD5EA6">
            <w:pPr>
              <w:pStyle w:val="Hlavika"/>
              <w:tabs>
                <w:tab w:val="clear" w:pos="4536"/>
                <w:tab w:val="clear" w:pos="9072"/>
                <w:tab w:val="center" w:pos="3084"/>
                <w:tab w:val="right" w:pos="6168"/>
              </w:tabs>
              <w:jc w:val="both"/>
              <w:rPr>
                <w:rFonts w:asciiTheme="minorHAnsi" w:hAnsiTheme="minorHAnsi"/>
                <w:sz w:val="24"/>
                <w:szCs w:val="24"/>
              </w:rPr>
            </w:pP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hideMark/>
          </w:tcPr>
          <w:p w:rsidR="00077462" w:rsidRPr="00646CBA"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sidRPr="00646CBA">
              <w:rPr>
                <w:rFonts w:ascii="Times New Roman" w:hAnsi="Times New Roman" w:cs="Times New Roman"/>
                <w:sz w:val="24"/>
                <w:szCs w:val="24"/>
              </w:rPr>
              <w:t>Telefón</w:t>
            </w:r>
          </w:p>
        </w:tc>
        <w:tc>
          <w:tcPr>
            <w:tcW w:w="3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 w:type="dxa"/>
              <w:bottom w:w="0" w:type="dxa"/>
              <w:right w:w="10" w:type="dxa"/>
            </w:tcMar>
            <w:vAlign w:val="center"/>
          </w:tcPr>
          <w:p w:rsidR="00077462" w:rsidRPr="005E40DB" w:rsidRDefault="00077462" w:rsidP="00FD5EA6">
            <w:pPr>
              <w:pStyle w:val="Hlavika"/>
              <w:tabs>
                <w:tab w:val="clear" w:pos="4536"/>
                <w:tab w:val="clear" w:pos="9072"/>
                <w:tab w:val="center" w:pos="3084"/>
                <w:tab w:val="right" w:pos="6168"/>
              </w:tabs>
              <w:jc w:val="both"/>
              <w:rPr>
                <w:rFonts w:ascii="Times New Roman" w:hAnsi="Times New Roman" w:cs="Times New Roman"/>
                <w:sz w:val="24"/>
                <w:szCs w:val="24"/>
              </w:rPr>
            </w:pPr>
            <w:r>
              <w:rPr>
                <w:rFonts w:ascii="Times New Roman" w:hAnsi="Times New Roman" w:cs="Times New Roman"/>
                <w:sz w:val="24"/>
                <w:szCs w:val="24"/>
              </w:rPr>
              <w:t>09610/46 357</w:t>
            </w:r>
          </w:p>
        </w:tc>
      </w:tr>
    </w:tbl>
    <w:p w:rsidR="00077462" w:rsidRDefault="00077462" w:rsidP="00077462">
      <w:pPr>
        <w:jc w:val="both"/>
        <w:rPr>
          <w:rFonts w:ascii="Times New Roman" w:hAnsi="Times New Roman" w:cs="Times New Roman"/>
          <w:bCs/>
          <w:sz w:val="24"/>
          <w:szCs w:val="24"/>
        </w:rPr>
      </w:pPr>
    </w:p>
    <w:p w:rsidR="00077462" w:rsidRDefault="00077462" w:rsidP="00077462">
      <w:pPr>
        <w:pStyle w:val="Odsekzoznamu"/>
        <w:numPr>
          <w:ilvl w:val="0"/>
          <w:numId w:val="2"/>
        </w:numPr>
        <w:spacing w:after="0"/>
        <w:ind w:left="284" w:hanging="284"/>
        <w:jc w:val="both"/>
        <w:rPr>
          <w:rFonts w:ascii="Times New Roman" w:hAnsi="Times New Roman" w:cs="Times New Roman"/>
          <w:b/>
          <w:sz w:val="24"/>
          <w:szCs w:val="24"/>
        </w:rPr>
      </w:pPr>
      <w:r w:rsidRPr="00A7282A">
        <w:rPr>
          <w:rFonts w:ascii="Times New Roman" w:hAnsi="Times New Roman" w:cs="Times New Roman"/>
          <w:b/>
          <w:sz w:val="24"/>
          <w:szCs w:val="24"/>
        </w:rPr>
        <w:t xml:space="preserve">SOCIÁLNO-DEMOGRAFICKÉ VÝCHODISKÁ </w:t>
      </w:r>
    </w:p>
    <w:p w:rsidR="00077462" w:rsidRPr="00A7282A" w:rsidRDefault="00077462" w:rsidP="00077462">
      <w:pPr>
        <w:pStyle w:val="Odsekzoznamu"/>
        <w:spacing w:after="0"/>
        <w:ind w:left="284"/>
        <w:jc w:val="both"/>
        <w:rPr>
          <w:rFonts w:ascii="Times New Roman" w:hAnsi="Times New Roman" w:cs="Times New Roman"/>
          <w:b/>
          <w:sz w:val="24"/>
          <w:szCs w:val="24"/>
        </w:rPr>
      </w:pPr>
    </w:p>
    <w:p w:rsidR="00077462" w:rsidRDefault="00077462" w:rsidP="00077462">
      <w:pPr>
        <w:spacing w:after="0"/>
        <w:jc w:val="both"/>
        <w:rPr>
          <w:rFonts w:ascii="Times New Roman" w:hAnsi="Times New Roman" w:cs="Times New Roman"/>
          <w:sz w:val="24"/>
          <w:szCs w:val="24"/>
        </w:rPr>
      </w:pPr>
      <w:r w:rsidRPr="008D11A4">
        <w:rPr>
          <w:rFonts w:ascii="Times New Roman" w:hAnsi="Times New Roman" w:cs="Times New Roman"/>
          <w:sz w:val="24"/>
          <w:szCs w:val="24"/>
        </w:rPr>
        <w:t>Bratislavský kraj so svojou rozlohou</w:t>
      </w:r>
      <w:r>
        <w:rPr>
          <w:rFonts w:ascii="Times New Roman" w:hAnsi="Times New Roman" w:cs="Times New Roman"/>
          <w:sz w:val="24"/>
          <w:szCs w:val="24"/>
        </w:rPr>
        <w:t xml:space="preserve"> </w:t>
      </w:r>
      <w:r w:rsidRPr="000D2BFD">
        <w:rPr>
          <w:rFonts w:ascii="Times New Roman" w:hAnsi="Times New Roman" w:cs="Times New Roman"/>
          <w:sz w:val="24"/>
          <w:szCs w:val="24"/>
        </w:rPr>
        <w:t xml:space="preserve"> 2 052,6 km</w:t>
      </w:r>
      <w:r w:rsidRPr="000D2BF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0D2BFD">
        <w:rPr>
          <w:rFonts w:ascii="Times New Roman" w:hAnsi="Times New Roman" w:cs="Times New Roman"/>
          <w:sz w:val="24"/>
          <w:szCs w:val="24"/>
        </w:rPr>
        <w:t> </w:t>
      </w:r>
      <w:r>
        <w:rPr>
          <w:rFonts w:ascii="Times New Roman" w:hAnsi="Times New Roman" w:cs="Times New Roman"/>
          <w:sz w:val="24"/>
          <w:szCs w:val="24"/>
        </w:rPr>
        <w:t xml:space="preserve">je </w:t>
      </w:r>
      <w:r w:rsidRPr="000D2BFD">
        <w:rPr>
          <w:rFonts w:ascii="Times New Roman" w:hAnsi="Times New Roman" w:cs="Times New Roman"/>
          <w:sz w:val="24"/>
          <w:szCs w:val="24"/>
        </w:rPr>
        <w:t xml:space="preserve">najmenším krajom SR s podielom 4,2 % z rozlohy Slovenskej republiky. </w:t>
      </w:r>
      <w:r>
        <w:rPr>
          <w:rFonts w:ascii="Times New Roman" w:hAnsi="Times New Roman" w:cs="Times New Roman"/>
          <w:sz w:val="24"/>
          <w:szCs w:val="24"/>
        </w:rPr>
        <w:t xml:space="preserve">Zo štatistických ukazovateľov z 31.12.2023 žije v BSK  </w:t>
      </w:r>
      <w:r w:rsidRPr="005F34FC">
        <w:rPr>
          <w:rFonts w:ascii="Times New Roman" w:hAnsi="Times New Roman" w:cs="Times New Roman"/>
          <w:color w:val="1F1F1F"/>
          <w:sz w:val="24"/>
          <w:szCs w:val="24"/>
          <w:shd w:val="clear" w:color="auto" w:fill="FFFFFF"/>
        </w:rPr>
        <w:t>732 757</w:t>
      </w:r>
      <w:r>
        <w:rPr>
          <w:rFonts w:ascii="Times New Roman" w:hAnsi="Times New Roman" w:cs="Times New Roman"/>
          <w:sz w:val="24"/>
          <w:szCs w:val="24"/>
        </w:rPr>
        <w:t xml:space="preserve"> obyvateľov s hustotou osídlenia 328 obyvateľov na km</w:t>
      </w:r>
      <w:r w:rsidRPr="003A2DD3">
        <w:rPr>
          <w:rFonts w:ascii="Times New Roman" w:hAnsi="Times New Roman" w:cs="Times New Roman"/>
          <w:sz w:val="24"/>
          <w:szCs w:val="24"/>
          <w:vertAlign w:val="superscript"/>
        </w:rPr>
        <w:t>2</w:t>
      </w:r>
      <w:r>
        <w:rPr>
          <w:rFonts w:ascii="Times New Roman" w:hAnsi="Times New Roman" w:cs="Times New Roman"/>
          <w:sz w:val="24"/>
          <w:szCs w:val="24"/>
        </w:rPr>
        <w:t xml:space="preserve">. Rozprestiera sa </w:t>
      </w:r>
      <w:r w:rsidRPr="000D2BFD">
        <w:rPr>
          <w:rFonts w:ascii="Times New Roman" w:hAnsi="Times New Roman" w:cs="Times New Roman"/>
          <w:sz w:val="24"/>
          <w:szCs w:val="24"/>
        </w:rPr>
        <w:t xml:space="preserve">v juhozápadnej časti Slovenska, kde vytvára spoločnú hranicu s Rakúskou a Maďarskou republikou. Na severe, východe a juhovýchode hraničí s Trnavským krajom. </w:t>
      </w:r>
      <w:r>
        <w:rPr>
          <w:rFonts w:ascii="Times New Roman" w:hAnsi="Times New Roman" w:cs="Times New Roman"/>
          <w:sz w:val="24"/>
          <w:szCs w:val="24"/>
        </w:rPr>
        <w:t xml:space="preserve">Bratislavský </w:t>
      </w:r>
      <w:r w:rsidRPr="00B25934">
        <w:rPr>
          <w:rFonts w:ascii="Times New Roman" w:hAnsi="Times New Roman" w:cs="Times New Roman"/>
          <w:sz w:val="24"/>
          <w:szCs w:val="24"/>
        </w:rPr>
        <w:t>kraj</w:t>
      </w:r>
      <w:r>
        <w:rPr>
          <w:rFonts w:ascii="Times New Roman" w:hAnsi="Times New Roman" w:cs="Times New Roman"/>
          <w:sz w:val="24"/>
          <w:szCs w:val="24"/>
        </w:rPr>
        <w:t xml:space="preserve"> pozostáva z hlavného mesta Bratislava, ktorý má päť samostatných okresov a troch  okresov a to Malacky, okres Pezinok, okres Senec.</w:t>
      </w:r>
    </w:p>
    <w:p w:rsidR="00077462" w:rsidRDefault="00077462" w:rsidP="00077462">
      <w:pPr>
        <w:spacing w:after="0"/>
        <w:jc w:val="both"/>
        <w:rPr>
          <w:rFonts w:ascii="Times New Roman" w:hAnsi="Times New Roman" w:cs="Times New Roman"/>
          <w:sz w:val="24"/>
          <w:szCs w:val="24"/>
        </w:rPr>
      </w:pPr>
      <w:r>
        <w:rPr>
          <w:rFonts w:ascii="Times New Roman" w:hAnsi="Times New Roman" w:cs="Times New Roman"/>
          <w:noProof/>
          <w:sz w:val="24"/>
          <w:szCs w:val="24"/>
          <w:lang w:eastAsia="sk-SK"/>
        </w:rPr>
        <w:drawing>
          <wp:inline distT="0" distB="0" distL="0" distR="0" wp14:anchorId="529DAF7E" wp14:editId="0662568F">
            <wp:extent cx="5334000" cy="42767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276725"/>
                    </a:xfrm>
                    <a:prstGeom prst="rect">
                      <a:avLst/>
                    </a:prstGeom>
                    <a:noFill/>
                    <a:ln>
                      <a:noFill/>
                    </a:ln>
                  </pic:spPr>
                </pic:pic>
              </a:graphicData>
            </a:graphic>
          </wp:inline>
        </w:drawing>
      </w:r>
    </w:p>
    <w:p w:rsidR="00077462" w:rsidRDefault="00077462" w:rsidP="00077462">
      <w:pPr>
        <w:spacing w:after="0"/>
        <w:jc w:val="both"/>
        <w:rPr>
          <w:rFonts w:ascii="Times New Roman" w:hAnsi="Times New Roman" w:cs="Times New Roman"/>
          <w:sz w:val="24"/>
          <w:szCs w:val="24"/>
        </w:rPr>
      </w:pPr>
    </w:p>
    <w:p w:rsidR="00077462" w:rsidRDefault="00077462" w:rsidP="00077462">
      <w:pPr>
        <w:spacing w:after="0"/>
        <w:jc w:val="both"/>
        <w:rPr>
          <w:rFonts w:ascii="Times New Roman" w:hAnsi="Times New Roman" w:cs="Times New Roman"/>
          <w:sz w:val="24"/>
          <w:szCs w:val="24"/>
        </w:rPr>
      </w:pPr>
    </w:p>
    <w:p w:rsidR="00077462" w:rsidRPr="005F34FC" w:rsidRDefault="00077462" w:rsidP="00077462">
      <w:pPr>
        <w:spacing w:after="0"/>
        <w:jc w:val="both"/>
        <w:rPr>
          <w:rFonts w:ascii="Times New Roman" w:eastAsia="Times New Roman" w:hAnsi="Times New Roman" w:cs="Times New Roman"/>
          <w:sz w:val="24"/>
          <w:szCs w:val="24"/>
          <w:lang w:eastAsia="sk-SK"/>
        </w:rPr>
      </w:pPr>
      <w:r w:rsidRPr="000D2BFD">
        <w:rPr>
          <w:rFonts w:ascii="Times New Roman" w:eastAsia="Times New Roman" w:hAnsi="Times New Roman" w:cs="Times New Roman"/>
          <w:sz w:val="24"/>
          <w:szCs w:val="24"/>
          <w:lang w:eastAsia="sk-SK"/>
        </w:rPr>
        <w:lastRenderedPageBreak/>
        <w:t>Podľa územno-správneho usporiadania v zmysle zákona NR SR č. 221/1996 Z. z. sa Bratislavský kraj člení na 8 okresov: Bratislava I, Bratislava II, Bratislava III, Bratislava IV, Bratislava V, Malacky, Pezinok a Senec. Okresy Bratislava I až Bratislava V tvoria územie hlavného mesta Slovenska Bratislavy. Rozlohou 9,6 km</w:t>
      </w:r>
      <w:r w:rsidRPr="000D2BFD">
        <w:rPr>
          <w:rFonts w:ascii="Times New Roman" w:eastAsia="Times New Roman" w:hAnsi="Times New Roman" w:cs="Times New Roman"/>
          <w:sz w:val="24"/>
          <w:szCs w:val="24"/>
          <w:vertAlign w:val="superscript"/>
          <w:lang w:eastAsia="sk-SK"/>
        </w:rPr>
        <w:t>2</w:t>
      </w:r>
      <w:r w:rsidRPr="000D2BFD">
        <w:rPr>
          <w:rFonts w:ascii="Times New Roman" w:eastAsia="Times New Roman" w:hAnsi="Times New Roman" w:cs="Times New Roman"/>
          <w:sz w:val="24"/>
          <w:szCs w:val="24"/>
          <w:lang w:eastAsia="sk-SK"/>
        </w:rPr>
        <w:t> je najmenším okresom, nielen v rámci kraja ale i celej SR, okres Bratislava I, ktorý zaberá len 0,5 % z celkovej rozlohy kraja. Najväčším okresom v kraji je okres Ma</w:t>
      </w:r>
      <w:r>
        <w:rPr>
          <w:rFonts w:ascii="Times New Roman" w:eastAsia="Times New Roman" w:hAnsi="Times New Roman" w:cs="Times New Roman"/>
          <w:sz w:val="24"/>
          <w:szCs w:val="24"/>
          <w:lang w:eastAsia="sk-SK"/>
        </w:rPr>
        <w:t>lacky, na ktorý pripadá 46,3 %. Bratislavský kraj</w:t>
      </w:r>
      <w:r w:rsidRPr="000D2BFD">
        <w:rPr>
          <w:rFonts w:ascii="Times New Roman" w:eastAsia="Times New Roman" w:hAnsi="Times New Roman" w:cs="Times New Roman"/>
          <w:sz w:val="24"/>
          <w:szCs w:val="24"/>
          <w:lang w:eastAsia="sk-SK"/>
        </w:rPr>
        <w:t xml:space="preserve"> tvorí 73 obcí, z ktorých jedna má štatút hlavn</w:t>
      </w:r>
      <w:r>
        <w:rPr>
          <w:rFonts w:ascii="Times New Roman" w:eastAsia="Times New Roman" w:hAnsi="Times New Roman" w:cs="Times New Roman"/>
          <w:sz w:val="24"/>
          <w:szCs w:val="24"/>
          <w:lang w:eastAsia="sk-SK"/>
        </w:rPr>
        <w:t xml:space="preserve">ého mesta Slovenska - Bratislava a 6 má štatút mesta - </w:t>
      </w:r>
      <w:r w:rsidRPr="000D2BFD">
        <w:rPr>
          <w:rFonts w:ascii="Times New Roman" w:eastAsia="Times New Roman" w:hAnsi="Times New Roman" w:cs="Times New Roman"/>
          <w:sz w:val="24"/>
          <w:szCs w:val="24"/>
          <w:lang w:eastAsia="sk-SK"/>
        </w:rPr>
        <w:t>Malacky, Stupava, S</w:t>
      </w:r>
      <w:r>
        <w:rPr>
          <w:rFonts w:ascii="Times New Roman" w:eastAsia="Times New Roman" w:hAnsi="Times New Roman" w:cs="Times New Roman"/>
          <w:sz w:val="24"/>
          <w:szCs w:val="24"/>
          <w:lang w:eastAsia="sk-SK"/>
        </w:rPr>
        <w:t>vätý Jur, Pezinok, Modra, Senec</w:t>
      </w:r>
      <w:r w:rsidRPr="000D2BFD">
        <w:rPr>
          <w:rFonts w:ascii="Times New Roman" w:eastAsia="Times New Roman" w:hAnsi="Times New Roman" w:cs="Times New Roman"/>
          <w:sz w:val="24"/>
          <w:szCs w:val="24"/>
          <w:lang w:eastAsia="sk-SK"/>
        </w:rPr>
        <w:t xml:space="preserve">.  Bratislava, najväčšie mesto Slovenska,  je správnym, hospodárskym, politickým, </w:t>
      </w:r>
      <w:r>
        <w:rPr>
          <w:rFonts w:ascii="Times New Roman" w:eastAsia="Times New Roman" w:hAnsi="Times New Roman" w:cs="Times New Roman"/>
          <w:sz w:val="24"/>
          <w:szCs w:val="24"/>
          <w:lang w:eastAsia="sk-SK"/>
        </w:rPr>
        <w:t xml:space="preserve"> </w:t>
      </w:r>
      <w:r w:rsidRPr="000D2BFD">
        <w:rPr>
          <w:rFonts w:ascii="Times New Roman" w:eastAsia="Times New Roman" w:hAnsi="Times New Roman" w:cs="Times New Roman"/>
          <w:sz w:val="24"/>
          <w:szCs w:val="24"/>
          <w:lang w:eastAsia="sk-SK"/>
        </w:rPr>
        <w:t xml:space="preserve">školským a kultúrnym centrom štátu aj kraja. Pozostáva zo 17 mestských častí s </w:t>
      </w:r>
      <w:r>
        <w:rPr>
          <w:rFonts w:ascii="Times New Roman" w:eastAsia="Times New Roman" w:hAnsi="Times New Roman" w:cs="Times New Roman"/>
          <w:sz w:val="24"/>
          <w:szCs w:val="24"/>
          <w:lang w:eastAsia="sk-SK"/>
        </w:rPr>
        <w:t xml:space="preserve">vlastnou miestnou samosprávou. </w:t>
      </w:r>
      <w:r w:rsidRPr="000D2BFD">
        <w:rPr>
          <w:rFonts w:ascii="Times New Roman" w:eastAsia="Times New Roman" w:hAnsi="Times New Roman" w:cs="Times New Roman"/>
          <w:sz w:val="24"/>
          <w:szCs w:val="24"/>
          <w:lang w:eastAsia="sk-SK"/>
        </w:rPr>
        <w:t>Podľa zákona NR SR č. 180/2013 Z. z. sú miestnymi orgánmi štátnej správy okresné úrady v Bratislave, Malackách, Pezinku a Senci. Samosprávnymi orgánmi sú Úrad Bratislavského</w:t>
      </w:r>
      <w:r>
        <w:rPr>
          <w:rFonts w:ascii="Times New Roman" w:eastAsia="Times New Roman" w:hAnsi="Times New Roman" w:cs="Times New Roman"/>
          <w:sz w:val="24"/>
          <w:szCs w:val="24"/>
          <w:lang w:eastAsia="sk-SK"/>
        </w:rPr>
        <w:t xml:space="preserve"> s</w:t>
      </w:r>
      <w:r w:rsidRPr="000D2BFD">
        <w:rPr>
          <w:rFonts w:ascii="Times New Roman" w:eastAsia="Times New Roman" w:hAnsi="Times New Roman" w:cs="Times New Roman"/>
          <w:sz w:val="24"/>
          <w:szCs w:val="24"/>
          <w:lang w:eastAsia="sk-SK"/>
        </w:rPr>
        <w:t>amosprávneho kraja a obecné, miestne a mestské úrady. Na území hl. m. SR Bratislavy samosprávne funkcie vykonáva Magistrát hlavn</w:t>
      </w:r>
      <w:r>
        <w:rPr>
          <w:rFonts w:ascii="Times New Roman" w:eastAsia="Times New Roman" w:hAnsi="Times New Roman" w:cs="Times New Roman"/>
          <w:sz w:val="24"/>
          <w:szCs w:val="24"/>
          <w:lang w:eastAsia="sk-SK"/>
        </w:rPr>
        <w:t xml:space="preserve">ého mesta Slovenska Bratislavy. </w:t>
      </w:r>
      <w:r>
        <w:rPr>
          <w:rFonts w:ascii="Times New Roman" w:hAnsi="Times New Roman" w:cs="Times New Roman"/>
          <w:sz w:val="24"/>
          <w:szCs w:val="24"/>
        </w:rPr>
        <w:t>Bratislava</w:t>
      </w:r>
      <w:r w:rsidRPr="00301C93">
        <w:rPr>
          <w:rFonts w:ascii="Times New Roman" w:hAnsi="Times New Roman" w:cs="Times New Roman"/>
          <w:sz w:val="24"/>
          <w:szCs w:val="24"/>
        </w:rPr>
        <w:t xml:space="preserve"> sa rozprestiera sa po oboch</w:t>
      </w:r>
      <w:r>
        <w:rPr>
          <w:rFonts w:ascii="Times New Roman" w:hAnsi="Times New Roman" w:cs="Times New Roman"/>
          <w:sz w:val="24"/>
          <w:szCs w:val="24"/>
        </w:rPr>
        <w:t xml:space="preserve"> </w:t>
      </w:r>
      <w:r w:rsidRPr="00301C93">
        <w:rPr>
          <w:rFonts w:ascii="Times New Roman" w:hAnsi="Times New Roman" w:cs="Times New Roman"/>
          <w:sz w:val="24"/>
          <w:szCs w:val="24"/>
        </w:rPr>
        <w:t>stranách južnej časti Malých Karpát a za</w:t>
      </w:r>
      <w:r>
        <w:rPr>
          <w:rFonts w:ascii="Times New Roman" w:hAnsi="Times New Roman" w:cs="Times New Roman"/>
          <w:sz w:val="24"/>
          <w:szCs w:val="24"/>
        </w:rPr>
        <w:t xml:space="preserve">berá okrajové časti Záhorskej a </w:t>
      </w:r>
      <w:r w:rsidRPr="00301C93">
        <w:rPr>
          <w:rFonts w:ascii="Times New Roman" w:hAnsi="Times New Roman" w:cs="Times New Roman"/>
          <w:sz w:val="24"/>
          <w:szCs w:val="24"/>
        </w:rPr>
        <w:t>Podunajskej nížiny. Na juhu hraničí s Maďarskou republikou a na západe s Rakúskou republikou. Časť hranice s Rakúskou republikou tvorí sútok riek</w:t>
      </w:r>
      <w:r>
        <w:rPr>
          <w:rFonts w:ascii="Times New Roman" w:hAnsi="Times New Roman" w:cs="Times New Roman"/>
          <w:sz w:val="24"/>
          <w:szCs w:val="24"/>
        </w:rPr>
        <w:t xml:space="preserve"> </w:t>
      </w:r>
      <w:r w:rsidRPr="00301C93">
        <w:rPr>
          <w:rFonts w:ascii="Times New Roman" w:hAnsi="Times New Roman" w:cs="Times New Roman"/>
          <w:sz w:val="24"/>
          <w:szCs w:val="24"/>
        </w:rPr>
        <w:t xml:space="preserve">Dunaja a Moravy. </w:t>
      </w:r>
    </w:p>
    <w:p w:rsidR="00077462" w:rsidRDefault="00077462" w:rsidP="00077462">
      <w:pPr>
        <w:autoSpaceDE w:val="0"/>
        <w:autoSpaceDN w:val="0"/>
        <w:adjustRightInd w:val="0"/>
        <w:spacing w:after="0"/>
        <w:jc w:val="both"/>
        <w:rPr>
          <w:rFonts w:ascii="Times New Roman" w:hAnsi="Times New Roman" w:cs="Times New Roman"/>
          <w:sz w:val="24"/>
          <w:szCs w:val="24"/>
        </w:rPr>
      </w:pPr>
    </w:p>
    <w:p w:rsidR="00077462" w:rsidRPr="00F91D68" w:rsidRDefault="00077462" w:rsidP="00077462">
      <w:pPr>
        <w:shd w:val="clear" w:color="auto" w:fill="FFFFFF"/>
        <w:spacing w:after="0" w:line="240" w:lineRule="auto"/>
        <w:jc w:val="both"/>
        <w:rPr>
          <w:rFonts w:ascii="Times New Roman" w:eastAsia="Times New Roman" w:hAnsi="Times New Roman" w:cs="Times New Roman"/>
          <w:b/>
          <w:bCs/>
          <w:sz w:val="24"/>
          <w:szCs w:val="24"/>
          <w:lang w:eastAsia="sk-SK"/>
        </w:rPr>
      </w:pPr>
      <w:r w:rsidRPr="00FB3783">
        <w:rPr>
          <w:rFonts w:ascii="Times New Roman" w:eastAsia="Times New Roman" w:hAnsi="Times New Roman" w:cs="Times New Roman"/>
          <w:bCs/>
          <w:sz w:val="24"/>
          <w:szCs w:val="24"/>
          <w:lang w:eastAsia="sk-SK"/>
        </w:rPr>
        <w:t>Celkový počet obyvateľov na Slovensku v roku 2023 klesol tretí rok za sebou. Úmrtnosť bola už opäť na úrovni dlhodobých priemerov, prekvapil však prudký pokles pôrodnosti v ostatných dvoch rokoch. Počet prisťahovaných stále prevyšoval vysťahovaných z krajiny, no nedokázal eliminovať prirodzený úbytok obyvateľstva</w:t>
      </w:r>
      <w:r w:rsidRPr="00FB3783">
        <w:rPr>
          <w:rFonts w:ascii="Times New Roman" w:eastAsia="Times New Roman" w:hAnsi="Times New Roman" w:cs="Times New Roman"/>
          <w:b/>
          <w:bCs/>
          <w:sz w:val="24"/>
          <w:szCs w:val="24"/>
          <w:lang w:eastAsia="sk-SK"/>
        </w:rPr>
        <w:t>.</w:t>
      </w:r>
      <w:r>
        <w:rPr>
          <w:rFonts w:ascii="Times New Roman" w:eastAsia="Times New Roman" w:hAnsi="Times New Roman" w:cs="Times New Roman"/>
          <w:b/>
          <w:bCs/>
          <w:sz w:val="24"/>
          <w:szCs w:val="24"/>
          <w:lang w:eastAsia="sk-SK"/>
        </w:rPr>
        <w:t xml:space="preserve"> </w:t>
      </w:r>
      <w:r w:rsidRPr="00FB3783">
        <w:rPr>
          <w:rFonts w:ascii="Times New Roman" w:eastAsia="Times New Roman" w:hAnsi="Times New Roman" w:cs="Times New Roman"/>
          <w:sz w:val="24"/>
          <w:szCs w:val="24"/>
          <w:lang w:eastAsia="sk-SK"/>
        </w:rPr>
        <w:t>Slovenská republika mala ku koncu roka 2023 celkovo 5 424 687 obyvateľov. Počet obyvateľov sa medziročne znížil o vyše 4-tisíc osôb. Veľkosť populácie SR tak klesala tretí rok po sebe, kým predtým 75 rokov rástla. Od vzniku SR v roku 1993 tak došlo k nárastu populácie o 88,2-tisíca obyvateľov</w:t>
      </w:r>
      <w:r w:rsidRPr="00FB3783">
        <w:rPr>
          <w:rFonts w:ascii="Arial" w:eastAsia="Times New Roman" w:hAnsi="Arial" w:cs="Arial"/>
          <w:sz w:val="24"/>
          <w:szCs w:val="24"/>
          <w:lang w:eastAsia="sk-SK"/>
        </w:rPr>
        <w:t>.</w:t>
      </w:r>
    </w:p>
    <w:p w:rsidR="00077462" w:rsidRPr="00FB3783" w:rsidRDefault="00077462" w:rsidP="00077462">
      <w:pPr>
        <w:autoSpaceDE w:val="0"/>
        <w:autoSpaceDN w:val="0"/>
        <w:adjustRightInd w:val="0"/>
        <w:spacing w:after="0"/>
        <w:jc w:val="both"/>
        <w:rPr>
          <w:rFonts w:ascii="Times New Roman" w:hAnsi="Times New Roman" w:cs="Times New Roman"/>
          <w:sz w:val="24"/>
          <w:szCs w:val="24"/>
        </w:rPr>
      </w:pPr>
    </w:p>
    <w:p w:rsidR="00077462" w:rsidRDefault="00077462" w:rsidP="00077462">
      <w:pPr>
        <w:autoSpaceDE w:val="0"/>
        <w:autoSpaceDN w:val="0"/>
        <w:adjustRightInd w:val="0"/>
        <w:spacing w:after="0"/>
        <w:jc w:val="both"/>
        <w:rPr>
          <w:rFonts w:ascii="Times New Roman" w:hAnsi="Times New Roman" w:cs="Times New Roman"/>
          <w:sz w:val="24"/>
          <w:szCs w:val="24"/>
        </w:rPr>
      </w:pPr>
      <w:r w:rsidRPr="00FB3783">
        <w:rPr>
          <w:rFonts w:ascii="Times New Roman" w:hAnsi="Times New Roman" w:cs="Times New Roman"/>
          <w:sz w:val="24"/>
          <w:szCs w:val="24"/>
        </w:rPr>
        <w:t>K 31. decembru 2023 malo hlavné mesto Bratislava 478 040 obyvateľov. V porovnaní s rokom 2022 sa zvýšil počet obyvateľov Bratislavy o 2 537.</w:t>
      </w:r>
    </w:p>
    <w:p w:rsidR="00077462" w:rsidRPr="00CC6179" w:rsidRDefault="00077462" w:rsidP="00077462">
      <w:pPr>
        <w:autoSpaceDE w:val="0"/>
        <w:autoSpaceDN w:val="0"/>
        <w:adjustRightInd w:val="0"/>
        <w:spacing w:after="0"/>
        <w:jc w:val="both"/>
        <w:rPr>
          <w:rFonts w:ascii="Times New Roman" w:hAnsi="Times New Roman" w:cs="Times New Roman"/>
          <w:sz w:val="24"/>
          <w:szCs w:val="24"/>
        </w:rPr>
      </w:pPr>
    </w:p>
    <w:p w:rsidR="00077462" w:rsidRPr="00A90EB0" w:rsidRDefault="00077462" w:rsidP="00077462">
      <w:pPr>
        <w:spacing w:after="0"/>
        <w:jc w:val="both"/>
        <w:rPr>
          <w:rFonts w:ascii="Times New Roman" w:hAnsi="Times New Roman" w:cs="Times New Roman"/>
          <w:sz w:val="24"/>
          <w:szCs w:val="24"/>
        </w:rPr>
      </w:pPr>
      <w:bookmarkStart w:id="2" w:name="_Hlk120619363"/>
    </w:p>
    <w:p w:rsidR="00077462" w:rsidRPr="005E40DB" w:rsidRDefault="00077462" w:rsidP="00077462">
      <w:pPr>
        <w:pStyle w:val="Odsekzoznamu"/>
        <w:numPr>
          <w:ilvl w:val="0"/>
          <w:numId w:val="3"/>
        </w:numPr>
        <w:spacing w:after="0"/>
        <w:jc w:val="both"/>
        <w:rPr>
          <w:rFonts w:ascii="Times New Roman" w:hAnsi="Times New Roman" w:cs="Times New Roman"/>
          <w:sz w:val="24"/>
          <w:szCs w:val="24"/>
        </w:rPr>
      </w:pPr>
      <w:r w:rsidRPr="005E40DB">
        <w:rPr>
          <w:rFonts w:ascii="Times New Roman" w:hAnsi="Times New Roman" w:cs="Times New Roman"/>
          <w:sz w:val="24"/>
          <w:szCs w:val="24"/>
        </w:rPr>
        <w:t xml:space="preserve">Skladba obyvateľstva </w:t>
      </w:r>
      <w:r>
        <w:rPr>
          <w:rFonts w:ascii="Times New Roman" w:hAnsi="Times New Roman" w:cs="Times New Roman"/>
          <w:sz w:val="24"/>
          <w:szCs w:val="24"/>
        </w:rPr>
        <w:t>podľa okresov</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1568"/>
        <w:gridCol w:w="1876"/>
        <w:gridCol w:w="1876"/>
        <w:gridCol w:w="1876"/>
        <w:gridCol w:w="1876"/>
      </w:tblGrid>
      <w:tr w:rsidR="00077462" w:rsidRPr="00BC2387" w:rsidTr="00FD5EA6">
        <w:trPr>
          <w:trHeight w:hRule="exact" w:val="340"/>
        </w:trPr>
        <w:tc>
          <w:tcPr>
            <w:tcW w:w="9072" w:type="dxa"/>
            <w:gridSpan w:val="5"/>
            <w:shd w:val="clear" w:color="auto" w:fill="D5DCE4" w:themeFill="text2" w:themeFillTint="33"/>
            <w:vAlign w:val="center"/>
          </w:tcPr>
          <w:p w:rsidR="00077462" w:rsidRPr="0021711D" w:rsidRDefault="00077462" w:rsidP="00FD5EA6">
            <w:pPr>
              <w:pStyle w:val="Odsekzoznamu"/>
              <w:numPr>
                <w:ilvl w:val="0"/>
                <w:numId w:val="3"/>
              </w:numPr>
              <w:spacing w:after="81"/>
              <w:jc w:val="center"/>
              <w:rPr>
                <w:rFonts w:ascii="Times New Roman" w:eastAsia="Times New Roman" w:hAnsi="Times New Roman" w:cs="Times New Roman"/>
                <w:szCs w:val="24"/>
                <w:lang w:eastAsia="sk-SK"/>
              </w:rPr>
            </w:pPr>
            <w:r w:rsidRPr="0021711D">
              <w:rPr>
                <w:rFonts w:ascii="Times New Roman" w:eastAsia="Times New Roman" w:hAnsi="Times New Roman" w:cs="Times New Roman"/>
                <w:b/>
                <w:bCs/>
                <w:iCs/>
                <w:color w:val="000000" w:themeColor="text1"/>
                <w:szCs w:val="24"/>
                <w:lang w:eastAsia="sk-SK"/>
              </w:rPr>
              <w:t>Základná charakteristika okresov</w:t>
            </w:r>
          </w:p>
        </w:tc>
      </w:tr>
      <w:tr w:rsidR="00077462" w:rsidRPr="00BC2387" w:rsidTr="00FD5EA6">
        <w:trPr>
          <w:trHeight w:hRule="exact" w:val="345"/>
        </w:trPr>
        <w:tc>
          <w:tcPr>
            <w:tcW w:w="1568" w:type="dxa"/>
            <w:vMerge w:val="restart"/>
            <w:shd w:val="clear" w:color="auto" w:fill="D5DCE4" w:themeFill="text2" w:themeFillTint="33"/>
            <w:tcMar>
              <w:top w:w="15" w:type="dxa"/>
              <w:left w:w="108" w:type="dxa"/>
              <w:bottom w:w="0" w:type="dxa"/>
              <w:right w:w="108" w:type="dxa"/>
            </w:tcMar>
            <w:vAlign w:val="center"/>
            <w:hideMark/>
          </w:tcPr>
          <w:p w:rsidR="00077462" w:rsidRPr="0021711D" w:rsidRDefault="00077462" w:rsidP="00FD5EA6">
            <w:pPr>
              <w:spacing w:after="81"/>
              <w:jc w:val="both"/>
              <w:rPr>
                <w:rFonts w:ascii="Times New Roman" w:eastAsia="Times New Roman" w:hAnsi="Times New Roman" w:cs="Times New Roman"/>
                <w:b/>
                <w:szCs w:val="24"/>
                <w:lang w:eastAsia="sk-SK"/>
              </w:rPr>
            </w:pPr>
            <w:r w:rsidRPr="0021711D">
              <w:rPr>
                <w:rFonts w:ascii="Times New Roman" w:eastAsia="Arial" w:hAnsi="Times New Roman" w:cs="Times New Roman"/>
                <w:b/>
                <w:color w:val="000000"/>
                <w:szCs w:val="24"/>
                <w:lang w:eastAsia="sk-SK"/>
              </w:rPr>
              <w:t>Okres</w:t>
            </w:r>
          </w:p>
        </w:tc>
        <w:tc>
          <w:tcPr>
            <w:tcW w:w="3752" w:type="dxa"/>
            <w:gridSpan w:val="2"/>
            <w:tcBorders>
              <w:bottom w:val="single" w:sz="4" w:space="0" w:color="auto"/>
            </w:tcBorders>
            <w:shd w:val="clear" w:color="auto" w:fill="D5DCE4" w:themeFill="text2" w:themeFillTint="33"/>
            <w:vAlign w:val="center"/>
          </w:tcPr>
          <w:p w:rsidR="00077462" w:rsidRPr="0021711D" w:rsidRDefault="00077462" w:rsidP="00FD5EA6">
            <w:pPr>
              <w:spacing w:after="81"/>
              <w:jc w:val="center"/>
              <w:rPr>
                <w:rFonts w:ascii="Times New Roman" w:eastAsia="Arial" w:hAnsi="Times New Roman" w:cs="Times New Roman"/>
                <w:b/>
                <w:color w:val="000000"/>
                <w:sz w:val="20"/>
                <w:szCs w:val="20"/>
                <w:lang w:eastAsia="sk-SK"/>
              </w:rPr>
            </w:pPr>
            <w:r>
              <w:rPr>
                <w:rFonts w:ascii="Times New Roman" w:eastAsia="Arial" w:hAnsi="Times New Roman" w:cs="Times New Roman"/>
                <w:b/>
                <w:color w:val="000000"/>
                <w:szCs w:val="24"/>
                <w:lang w:eastAsia="sk-SK"/>
              </w:rPr>
              <w:t>2022</w:t>
            </w:r>
          </w:p>
        </w:tc>
        <w:tc>
          <w:tcPr>
            <w:tcW w:w="3752" w:type="dxa"/>
            <w:gridSpan w:val="2"/>
            <w:tcBorders>
              <w:bottom w:val="single" w:sz="4" w:space="0" w:color="auto"/>
            </w:tcBorders>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center"/>
              <w:rPr>
                <w:rFonts w:ascii="Times New Roman" w:eastAsia="Arial" w:hAnsi="Times New Roman" w:cs="Times New Roman"/>
                <w:b/>
                <w:color w:val="000000"/>
                <w:sz w:val="18"/>
                <w:szCs w:val="18"/>
                <w:lang w:eastAsia="sk-SK"/>
              </w:rPr>
            </w:pPr>
            <w:r>
              <w:rPr>
                <w:rFonts w:ascii="Times New Roman" w:eastAsia="Arial" w:hAnsi="Times New Roman" w:cs="Times New Roman"/>
                <w:b/>
                <w:color w:val="000000"/>
                <w:szCs w:val="24"/>
                <w:lang w:eastAsia="sk-SK"/>
              </w:rPr>
              <w:t>2023</w:t>
            </w:r>
          </w:p>
        </w:tc>
      </w:tr>
      <w:tr w:rsidR="00077462" w:rsidRPr="00BC2387" w:rsidTr="00FD5EA6">
        <w:trPr>
          <w:trHeight w:hRule="exact" w:val="607"/>
        </w:trPr>
        <w:tc>
          <w:tcPr>
            <w:tcW w:w="1568" w:type="dxa"/>
            <w:vMerge/>
            <w:shd w:val="clear" w:color="auto" w:fill="D5DCE4" w:themeFill="text2" w:themeFillTint="33"/>
            <w:tcMar>
              <w:top w:w="15" w:type="dxa"/>
              <w:left w:w="108" w:type="dxa"/>
              <w:bottom w:w="0" w:type="dxa"/>
              <w:right w:w="108" w:type="dxa"/>
            </w:tcMar>
            <w:vAlign w:val="center"/>
            <w:hideMark/>
          </w:tcPr>
          <w:p w:rsidR="00077462" w:rsidRPr="0021711D" w:rsidRDefault="00077462" w:rsidP="00FD5EA6">
            <w:pPr>
              <w:spacing w:after="81"/>
              <w:jc w:val="both"/>
              <w:rPr>
                <w:rFonts w:ascii="Times New Roman" w:eastAsia="Arial" w:hAnsi="Times New Roman" w:cs="Times New Roman"/>
                <w:b/>
                <w:color w:val="000000"/>
                <w:szCs w:val="24"/>
                <w:lang w:eastAsia="sk-SK"/>
              </w:rPr>
            </w:pPr>
          </w:p>
        </w:tc>
        <w:tc>
          <w:tcPr>
            <w:tcW w:w="1876" w:type="dxa"/>
            <w:tcBorders>
              <w:top w:val="single" w:sz="4" w:space="0" w:color="auto"/>
              <w:right w:val="single" w:sz="4" w:space="0" w:color="auto"/>
            </w:tcBorders>
            <w:shd w:val="clear" w:color="auto" w:fill="D5DCE4" w:themeFill="text2" w:themeFillTint="33"/>
            <w:vAlign w:val="center"/>
          </w:tcPr>
          <w:p w:rsidR="00077462" w:rsidRPr="0021711D" w:rsidRDefault="00077462" w:rsidP="00FD5EA6">
            <w:pPr>
              <w:spacing w:after="81"/>
              <w:jc w:val="center"/>
              <w:rPr>
                <w:rFonts w:ascii="Times New Roman" w:eastAsia="Arial" w:hAnsi="Times New Roman" w:cs="Times New Roman"/>
                <w:b/>
                <w:color w:val="000000"/>
                <w:sz w:val="18"/>
                <w:szCs w:val="18"/>
                <w:lang w:eastAsia="sk-SK"/>
              </w:rPr>
            </w:pPr>
            <w:r w:rsidRPr="0021711D">
              <w:rPr>
                <w:rFonts w:ascii="Times New Roman" w:eastAsia="Arial" w:hAnsi="Times New Roman" w:cs="Times New Roman"/>
                <w:b/>
                <w:color w:val="000000"/>
                <w:sz w:val="18"/>
                <w:szCs w:val="18"/>
                <w:lang w:eastAsia="sk-SK"/>
              </w:rPr>
              <w:t>Počet obyvateľov</w:t>
            </w:r>
          </w:p>
          <w:p w:rsidR="00077462" w:rsidRPr="0021711D" w:rsidRDefault="00077462" w:rsidP="00FD5EA6">
            <w:pPr>
              <w:spacing w:after="81"/>
              <w:jc w:val="center"/>
              <w:rPr>
                <w:rFonts w:ascii="Times New Roman" w:eastAsia="Arial" w:hAnsi="Times New Roman" w:cs="Times New Roman"/>
                <w:b/>
                <w:color w:val="000000"/>
                <w:szCs w:val="24"/>
                <w:lang w:eastAsia="sk-SK"/>
              </w:rPr>
            </w:pPr>
          </w:p>
        </w:tc>
        <w:tc>
          <w:tcPr>
            <w:tcW w:w="1876" w:type="dxa"/>
            <w:tcBorders>
              <w:top w:val="single" w:sz="4" w:space="0" w:color="auto"/>
              <w:left w:val="single" w:sz="4" w:space="0" w:color="auto"/>
            </w:tcBorders>
            <w:shd w:val="clear" w:color="auto" w:fill="D5DCE4" w:themeFill="text2" w:themeFillTint="33"/>
            <w:vAlign w:val="center"/>
          </w:tcPr>
          <w:p w:rsidR="00077462" w:rsidRPr="0021711D" w:rsidRDefault="00077462" w:rsidP="00FD5EA6">
            <w:pPr>
              <w:spacing w:after="81"/>
              <w:jc w:val="center"/>
              <w:rPr>
                <w:rFonts w:ascii="Times New Roman" w:eastAsia="Arial" w:hAnsi="Times New Roman" w:cs="Times New Roman"/>
                <w:b/>
                <w:color w:val="000000"/>
                <w:szCs w:val="24"/>
                <w:lang w:eastAsia="sk-SK"/>
              </w:rPr>
            </w:pPr>
            <w:r w:rsidRPr="0021711D">
              <w:rPr>
                <w:rFonts w:ascii="Times New Roman" w:eastAsia="Arial" w:hAnsi="Times New Roman" w:cs="Times New Roman"/>
                <w:b/>
                <w:color w:val="000000"/>
                <w:sz w:val="18"/>
                <w:szCs w:val="18"/>
                <w:lang w:eastAsia="sk-SK"/>
              </w:rPr>
              <w:t>Hustota zaľudnenia os./km</w:t>
            </w:r>
            <w:r w:rsidRPr="0021711D">
              <w:rPr>
                <w:rFonts w:ascii="Times New Roman" w:eastAsia="Arial" w:hAnsi="Times New Roman" w:cs="Times New Roman"/>
                <w:b/>
                <w:color w:val="000000"/>
                <w:sz w:val="18"/>
                <w:szCs w:val="18"/>
                <w:vertAlign w:val="superscript"/>
                <w:lang w:eastAsia="sk-SK"/>
              </w:rPr>
              <w:t>2</w:t>
            </w:r>
          </w:p>
        </w:tc>
        <w:tc>
          <w:tcPr>
            <w:tcW w:w="1876" w:type="dxa"/>
            <w:tcBorders>
              <w:top w:val="single" w:sz="4" w:space="0" w:color="auto"/>
              <w:right w:val="single" w:sz="4" w:space="0" w:color="auto"/>
            </w:tcBorders>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center"/>
              <w:rPr>
                <w:rFonts w:ascii="Times New Roman" w:eastAsia="Arial" w:hAnsi="Times New Roman" w:cs="Times New Roman"/>
                <w:b/>
                <w:color w:val="000000"/>
                <w:sz w:val="18"/>
                <w:szCs w:val="18"/>
                <w:lang w:eastAsia="sk-SK"/>
              </w:rPr>
            </w:pPr>
            <w:r w:rsidRPr="0021711D">
              <w:rPr>
                <w:rFonts w:ascii="Times New Roman" w:eastAsia="Arial" w:hAnsi="Times New Roman" w:cs="Times New Roman"/>
                <w:b/>
                <w:color w:val="000000"/>
                <w:sz w:val="18"/>
                <w:szCs w:val="18"/>
                <w:lang w:eastAsia="sk-SK"/>
              </w:rPr>
              <w:t>Počet obyvateľov</w:t>
            </w:r>
          </w:p>
          <w:p w:rsidR="00077462" w:rsidRPr="0021711D" w:rsidRDefault="00077462" w:rsidP="00FD5EA6">
            <w:pPr>
              <w:spacing w:after="81"/>
              <w:jc w:val="center"/>
              <w:rPr>
                <w:rFonts w:ascii="Times New Roman" w:eastAsia="Arial" w:hAnsi="Times New Roman" w:cs="Times New Roman"/>
                <w:b/>
                <w:color w:val="000000"/>
                <w:szCs w:val="24"/>
                <w:lang w:eastAsia="sk-SK"/>
              </w:rPr>
            </w:pPr>
          </w:p>
        </w:tc>
        <w:tc>
          <w:tcPr>
            <w:tcW w:w="1876" w:type="dxa"/>
            <w:tcBorders>
              <w:top w:val="single" w:sz="4" w:space="0" w:color="auto"/>
              <w:left w:val="single" w:sz="4" w:space="0" w:color="auto"/>
            </w:tcBorders>
            <w:shd w:val="clear" w:color="auto" w:fill="D5DCE4" w:themeFill="text2" w:themeFillTint="33"/>
            <w:vAlign w:val="center"/>
          </w:tcPr>
          <w:p w:rsidR="00077462" w:rsidRPr="0021711D" w:rsidRDefault="00077462" w:rsidP="00FD5EA6">
            <w:pPr>
              <w:spacing w:after="81"/>
              <w:jc w:val="center"/>
              <w:rPr>
                <w:rFonts w:ascii="Times New Roman" w:eastAsia="Arial" w:hAnsi="Times New Roman" w:cs="Times New Roman"/>
                <w:b/>
                <w:color w:val="000000"/>
                <w:szCs w:val="24"/>
                <w:lang w:eastAsia="sk-SK"/>
              </w:rPr>
            </w:pPr>
            <w:r w:rsidRPr="0021711D">
              <w:rPr>
                <w:rFonts w:ascii="Times New Roman" w:eastAsia="Arial" w:hAnsi="Times New Roman" w:cs="Times New Roman"/>
                <w:b/>
                <w:color w:val="000000"/>
                <w:sz w:val="18"/>
                <w:szCs w:val="18"/>
                <w:lang w:eastAsia="sk-SK"/>
              </w:rPr>
              <w:t>Hustota zaľudnenia os./km</w:t>
            </w:r>
            <w:r w:rsidRPr="0021711D">
              <w:rPr>
                <w:rFonts w:ascii="Times New Roman" w:eastAsia="Arial" w:hAnsi="Times New Roman" w:cs="Times New Roman"/>
                <w:b/>
                <w:color w:val="000000"/>
                <w:sz w:val="18"/>
                <w:szCs w:val="18"/>
                <w:vertAlign w:val="superscript"/>
                <w:lang w:eastAsia="sk-SK"/>
              </w:rPr>
              <w:t>2</w:t>
            </w:r>
          </w:p>
        </w:tc>
      </w:tr>
      <w:tr w:rsidR="00077462" w:rsidRPr="00BC2387" w:rsidTr="00FD5EA6">
        <w:trPr>
          <w:trHeight w:hRule="exact" w:val="340"/>
        </w:trPr>
        <w:tc>
          <w:tcPr>
            <w:tcW w:w="1568" w:type="dxa"/>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both"/>
              <w:rPr>
                <w:rFonts w:ascii="Times New Roman" w:eastAsia="Times New Roman" w:hAnsi="Times New Roman" w:cs="Times New Roman"/>
                <w:szCs w:val="24"/>
                <w:lang w:eastAsia="sk-SK"/>
              </w:rPr>
            </w:pPr>
            <w:r w:rsidRPr="0021711D">
              <w:rPr>
                <w:rFonts w:ascii="Times New Roman" w:hAnsi="Times New Roman" w:cs="Times New Roman"/>
                <w:szCs w:val="24"/>
              </w:rPr>
              <w:t>Bratislava I</w:t>
            </w:r>
          </w:p>
        </w:tc>
        <w:tc>
          <w:tcPr>
            <w:tcW w:w="1876" w:type="dxa"/>
            <w:tcBorders>
              <w:right w:val="single" w:sz="4" w:space="0" w:color="auto"/>
            </w:tcBorders>
            <w:vAlign w:val="center"/>
          </w:tcPr>
          <w:p w:rsidR="00077462" w:rsidRPr="0021711D" w:rsidRDefault="00077462" w:rsidP="00FD5EA6">
            <w:pPr>
              <w:spacing w:after="81"/>
              <w:rPr>
                <w:rFonts w:ascii="Times New Roman" w:hAnsi="Times New Roman" w:cs="Times New Roman"/>
                <w:szCs w:val="24"/>
              </w:rPr>
            </w:pPr>
            <w:r>
              <w:rPr>
                <w:rFonts w:ascii="Times New Roman" w:hAnsi="Times New Roman" w:cs="Times New Roman"/>
                <w:szCs w:val="24"/>
              </w:rPr>
              <w:t xml:space="preserve">           </w:t>
            </w:r>
            <w:r w:rsidRPr="0021711D">
              <w:rPr>
                <w:rFonts w:ascii="Times New Roman" w:hAnsi="Times New Roman" w:cs="Times New Roman"/>
                <w:szCs w:val="24"/>
              </w:rPr>
              <w:t>46 929</w:t>
            </w:r>
          </w:p>
        </w:tc>
        <w:tc>
          <w:tcPr>
            <w:tcW w:w="1876" w:type="dxa"/>
            <w:tcBorders>
              <w:lef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4804</w:t>
            </w:r>
          </w:p>
        </w:tc>
        <w:tc>
          <w:tcPr>
            <w:tcW w:w="1876" w:type="dxa"/>
            <w:tcBorders>
              <w:right w:val="single" w:sz="4" w:space="0" w:color="auto"/>
            </w:tcBorders>
            <w:shd w:val="clear" w:color="auto" w:fill="auto"/>
            <w:tcMar>
              <w:top w:w="15" w:type="dxa"/>
              <w:left w:w="108" w:type="dxa"/>
              <w:bottom w:w="0" w:type="dxa"/>
              <w:right w:w="108" w:type="dxa"/>
            </w:tcMar>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47 375</w:t>
            </w:r>
          </w:p>
        </w:tc>
        <w:tc>
          <w:tcPr>
            <w:tcW w:w="1876" w:type="dxa"/>
            <w:tcBorders>
              <w:left w:val="single" w:sz="4" w:space="0" w:color="auto"/>
            </w:tcBorders>
            <w:shd w:val="clear" w:color="auto" w:fill="auto"/>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4867</w:t>
            </w:r>
          </w:p>
          <w:p w:rsidR="00077462" w:rsidRPr="0021711D" w:rsidRDefault="00077462" w:rsidP="00FD5EA6">
            <w:pPr>
              <w:spacing w:after="81"/>
              <w:jc w:val="center"/>
              <w:rPr>
                <w:rFonts w:ascii="Times New Roman" w:hAnsi="Times New Roman" w:cs="Times New Roman"/>
                <w:szCs w:val="24"/>
              </w:rPr>
            </w:pPr>
          </w:p>
        </w:tc>
      </w:tr>
      <w:tr w:rsidR="00077462" w:rsidRPr="00B52A35" w:rsidTr="00FD5EA6">
        <w:trPr>
          <w:trHeight w:hRule="exact" w:val="340"/>
        </w:trPr>
        <w:tc>
          <w:tcPr>
            <w:tcW w:w="1568" w:type="dxa"/>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both"/>
              <w:rPr>
                <w:rFonts w:ascii="Times New Roman" w:eastAsia="Times New Roman" w:hAnsi="Times New Roman" w:cs="Times New Roman"/>
                <w:szCs w:val="24"/>
                <w:lang w:eastAsia="sk-SK"/>
              </w:rPr>
            </w:pPr>
            <w:r w:rsidRPr="0021711D">
              <w:rPr>
                <w:rFonts w:ascii="Times New Roman" w:hAnsi="Times New Roman" w:cs="Times New Roman"/>
                <w:szCs w:val="24"/>
              </w:rPr>
              <w:t>Bratislava II</w:t>
            </w:r>
          </w:p>
        </w:tc>
        <w:tc>
          <w:tcPr>
            <w:tcW w:w="1876" w:type="dxa"/>
            <w:tcBorders>
              <w:right w:val="single" w:sz="4" w:space="0" w:color="auto"/>
            </w:tcBorders>
            <w:vAlign w:val="center"/>
          </w:tcPr>
          <w:p w:rsidR="00077462" w:rsidRPr="0021711D" w:rsidRDefault="00077462" w:rsidP="00FD5EA6">
            <w:pPr>
              <w:spacing w:after="81"/>
              <w:rPr>
                <w:rFonts w:ascii="Times New Roman" w:hAnsi="Times New Roman" w:cs="Times New Roman"/>
                <w:szCs w:val="24"/>
              </w:rPr>
            </w:pPr>
            <w:r>
              <w:rPr>
                <w:rFonts w:ascii="Times New Roman" w:hAnsi="Times New Roman" w:cs="Times New Roman"/>
                <w:szCs w:val="24"/>
              </w:rPr>
              <w:t xml:space="preserve">         </w:t>
            </w:r>
            <w:r w:rsidRPr="0021711D">
              <w:rPr>
                <w:rFonts w:ascii="Times New Roman" w:hAnsi="Times New Roman" w:cs="Times New Roman"/>
                <w:szCs w:val="24"/>
              </w:rPr>
              <w:t>125 613</w:t>
            </w:r>
          </w:p>
        </w:tc>
        <w:tc>
          <w:tcPr>
            <w:tcW w:w="1876" w:type="dxa"/>
            <w:tcBorders>
              <w:lef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1353</w:t>
            </w:r>
          </w:p>
        </w:tc>
        <w:tc>
          <w:tcPr>
            <w:tcW w:w="1876" w:type="dxa"/>
            <w:tcBorders>
              <w:right w:val="single" w:sz="4" w:space="0" w:color="auto"/>
            </w:tcBorders>
            <w:shd w:val="clear" w:color="auto" w:fill="auto"/>
            <w:tcMar>
              <w:top w:w="15" w:type="dxa"/>
              <w:left w:w="108" w:type="dxa"/>
              <w:bottom w:w="0" w:type="dxa"/>
              <w:right w:w="108" w:type="dxa"/>
            </w:tcMar>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125 980</w:t>
            </w:r>
          </w:p>
        </w:tc>
        <w:tc>
          <w:tcPr>
            <w:tcW w:w="1876" w:type="dxa"/>
            <w:tcBorders>
              <w:left w:val="single" w:sz="4" w:space="0" w:color="auto"/>
            </w:tcBorders>
            <w:shd w:val="clear" w:color="auto" w:fill="auto"/>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1354</w:t>
            </w:r>
          </w:p>
        </w:tc>
      </w:tr>
      <w:tr w:rsidR="00077462" w:rsidRPr="00BC2387" w:rsidTr="00FD5EA6">
        <w:trPr>
          <w:trHeight w:hRule="exact" w:val="340"/>
        </w:trPr>
        <w:tc>
          <w:tcPr>
            <w:tcW w:w="1568" w:type="dxa"/>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both"/>
              <w:rPr>
                <w:rFonts w:ascii="Times New Roman" w:eastAsia="Times New Roman" w:hAnsi="Times New Roman" w:cs="Times New Roman"/>
                <w:szCs w:val="24"/>
                <w:lang w:eastAsia="sk-SK"/>
              </w:rPr>
            </w:pPr>
            <w:r w:rsidRPr="0021711D">
              <w:rPr>
                <w:rFonts w:ascii="Times New Roman" w:hAnsi="Times New Roman" w:cs="Times New Roman"/>
                <w:szCs w:val="24"/>
              </w:rPr>
              <w:t>Bratislava III</w:t>
            </w:r>
          </w:p>
        </w:tc>
        <w:tc>
          <w:tcPr>
            <w:tcW w:w="1876" w:type="dxa"/>
            <w:tcBorders>
              <w:right w:val="single" w:sz="4" w:space="0" w:color="auto"/>
            </w:tcBorders>
            <w:vAlign w:val="center"/>
          </w:tcPr>
          <w:p w:rsidR="00077462" w:rsidRPr="0021711D" w:rsidRDefault="00077462" w:rsidP="00FD5EA6">
            <w:pPr>
              <w:spacing w:after="81"/>
              <w:rPr>
                <w:rFonts w:ascii="Times New Roman" w:hAnsi="Times New Roman" w:cs="Times New Roman"/>
                <w:szCs w:val="24"/>
              </w:rPr>
            </w:pPr>
            <w:r>
              <w:rPr>
                <w:rFonts w:ascii="Times New Roman" w:hAnsi="Times New Roman" w:cs="Times New Roman"/>
                <w:szCs w:val="24"/>
              </w:rPr>
              <w:t xml:space="preserve">           </w:t>
            </w:r>
            <w:r w:rsidRPr="0021711D">
              <w:rPr>
                <w:rFonts w:ascii="Times New Roman" w:hAnsi="Times New Roman" w:cs="Times New Roman"/>
                <w:szCs w:val="24"/>
              </w:rPr>
              <w:t>76 968</w:t>
            </w:r>
          </w:p>
        </w:tc>
        <w:tc>
          <w:tcPr>
            <w:tcW w:w="1876" w:type="dxa"/>
            <w:tcBorders>
              <w:lef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1021</w:t>
            </w:r>
          </w:p>
        </w:tc>
        <w:tc>
          <w:tcPr>
            <w:tcW w:w="1876" w:type="dxa"/>
            <w:tcBorders>
              <w:right w:val="single" w:sz="4" w:space="0" w:color="auto"/>
            </w:tcBorders>
            <w:shd w:val="clear" w:color="auto" w:fill="auto"/>
            <w:tcMar>
              <w:top w:w="15" w:type="dxa"/>
              <w:left w:w="108" w:type="dxa"/>
              <w:bottom w:w="0" w:type="dxa"/>
              <w:right w:w="108" w:type="dxa"/>
            </w:tcMar>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77 594</w:t>
            </w:r>
          </w:p>
        </w:tc>
        <w:tc>
          <w:tcPr>
            <w:tcW w:w="1876" w:type="dxa"/>
            <w:tcBorders>
              <w:left w:val="single" w:sz="4" w:space="0" w:color="auto"/>
            </w:tcBorders>
            <w:shd w:val="clear" w:color="auto" w:fill="auto"/>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1028</w:t>
            </w:r>
          </w:p>
        </w:tc>
      </w:tr>
      <w:tr w:rsidR="00077462" w:rsidRPr="00BC2387" w:rsidTr="00FD5EA6">
        <w:trPr>
          <w:trHeight w:hRule="exact" w:val="340"/>
        </w:trPr>
        <w:tc>
          <w:tcPr>
            <w:tcW w:w="1568" w:type="dxa"/>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both"/>
              <w:rPr>
                <w:rFonts w:ascii="Times New Roman" w:eastAsia="Times New Roman" w:hAnsi="Times New Roman" w:cs="Times New Roman"/>
                <w:szCs w:val="24"/>
                <w:lang w:eastAsia="sk-SK"/>
              </w:rPr>
            </w:pPr>
            <w:r w:rsidRPr="0021711D">
              <w:rPr>
                <w:rFonts w:ascii="Times New Roman" w:hAnsi="Times New Roman" w:cs="Times New Roman"/>
                <w:szCs w:val="24"/>
              </w:rPr>
              <w:t>Bratislava IV</w:t>
            </w:r>
          </w:p>
        </w:tc>
        <w:tc>
          <w:tcPr>
            <w:tcW w:w="1876" w:type="dxa"/>
            <w:tcBorders>
              <w:righ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sidRPr="0021711D">
              <w:rPr>
                <w:rFonts w:ascii="Times New Roman" w:hAnsi="Times New Roman" w:cs="Times New Roman"/>
                <w:szCs w:val="24"/>
              </w:rPr>
              <w:t>105 245</w:t>
            </w:r>
          </w:p>
        </w:tc>
        <w:tc>
          <w:tcPr>
            <w:tcW w:w="1876" w:type="dxa"/>
            <w:tcBorders>
              <w:lef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1088</w:t>
            </w:r>
          </w:p>
        </w:tc>
        <w:tc>
          <w:tcPr>
            <w:tcW w:w="1876" w:type="dxa"/>
            <w:tcBorders>
              <w:right w:val="single" w:sz="4" w:space="0" w:color="auto"/>
            </w:tcBorders>
            <w:shd w:val="clear" w:color="auto" w:fill="auto"/>
            <w:tcMar>
              <w:top w:w="15" w:type="dxa"/>
              <w:left w:w="108" w:type="dxa"/>
              <w:bottom w:w="0" w:type="dxa"/>
              <w:right w:w="108" w:type="dxa"/>
            </w:tcMar>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105 043</w:t>
            </w:r>
          </w:p>
        </w:tc>
        <w:tc>
          <w:tcPr>
            <w:tcW w:w="1876" w:type="dxa"/>
            <w:tcBorders>
              <w:left w:val="single" w:sz="4" w:space="0" w:color="auto"/>
            </w:tcBorders>
            <w:shd w:val="clear" w:color="auto" w:fill="auto"/>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1074</w:t>
            </w:r>
          </w:p>
        </w:tc>
      </w:tr>
      <w:tr w:rsidR="00077462" w:rsidRPr="00BC2387" w:rsidTr="00FD5EA6">
        <w:trPr>
          <w:trHeight w:hRule="exact" w:val="340"/>
        </w:trPr>
        <w:tc>
          <w:tcPr>
            <w:tcW w:w="1568" w:type="dxa"/>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both"/>
              <w:rPr>
                <w:rFonts w:ascii="Times New Roman" w:eastAsia="Times New Roman" w:hAnsi="Times New Roman" w:cs="Times New Roman"/>
                <w:szCs w:val="24"/>
                <w:lang w:eastAsia="sk-SK"/>
              </w:rPr>
            </w:pPr>
            <w:r w:rsidRPr="0021711D">
              <w:rPr>
                <w:rFonts w:ascii="Times New Roman" w:hAnsi="Times New Roman" w:cs="Times New Roman"/>
                <w:szCs w:val="24"/>
              </w:rPr>
              <w:t>Bratislava V</w:t>
            </w:r>
          </w:p>
        </w:tc>
        <w:tc>
          <w:tcPr>
            <w:tcW w:w="1876" w:type="dxa"/>
            <w:tcBorders>
              <w:righ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122 348</w:t>
            </w:r>
          </w:p>
        </w:tc>
        <w:tc>
          <w:tcPr>
            <w:tcW w:w="1876" w:type="dxa"/>
            <w:tcBorders>
              <w:lef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1302</w:t>
            </w:r>
          </w:p>
        </w:tc>
        <w:tc>
          <w:tcPr>
            <w:tcW w:w="1876" w:type="dxa"/>
            <w:tcBorders>
              <w:right w:val="single" w:sz="4" w:space="0" w:color="auto"/>
            </w:tcBorders>
            <w:shd w:val="clear" w:color="auto" w:fill="auto"/>
            <w:tcMar>
              <w:top w:w="15" w:type="dxa"/>
              <w:left w:w="108" w:type="dxa"/>
              <w:bottom w:w="0" w:type="dxa"/>
              <w:right w:w="108" w:type="dxa"/>
            </w:tcMar>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122 048</w:t>
            </w:r>
          </w:p>
        </w:tc>
        <w:tc>
          <w:tcPr>
            <w:tcW w:w="1876" w:type="dxa"/>
            <w:tcBorders>
              <w:left w:val="single" w:sz="4" w:space="0" w:color="auto"/>
            </w:tcBorders>
            <w:shd w:val="clear" w:color="auto" w:fill="auto"/>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1293</w:t>
            </w:r>
          </w:p>
        </w:tc>
      </w:tr>
      <w:tr w:rsidR="00077462" w:rsidRPr="00BC2387" w:rsidTr="00FD5EA6">
        <w:trPr>
          <w:trHeight w:hRule="exact" w:val="340"/>
        </w:trPr>
        <w:tc>
          <w:tcPr>
            <w:tcW w:w="1568" w:type="dxa"/>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both"/>
              <w:rPr>
                <w:rFonts w:ascii="Times New Roman" w:eastAsia="Times New Roman" w:hAnsi="Times New Roman" w:cs="Times New Roman"/>
                <w:szCs w:val="24"/>
                <w:lang w:eastAsia="sk-SK"/>
              </w:rPr>
            </w:pPr>
            <w:r w:rsidRPr="0021711D">
              <w:rPr>
                <w:rFonts w:ascii="Times New Roman" w:hAnsi="Times New Roman" w:cs="Times New Roman"/>
                <w:szCs w:val="24"/>
              </w:rPr>
              <w:t>Malacky</w:t>
            </w:r>
          </w:p>
        </w:tc>
        <w:tc>
          <w:tcPr>
            <w:tcW w:w="1876" w:type="dxa"/>
            <w:tcBorders>
              <w:righ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79 265</w:t>
            </w:r>
          </w:p>
        </w:tc>
        <w:tc>
          <w:tcPr>
            <w:tcW w:w="1876" w:type="dxa"/>
            <w:tcBorders>
              <w:lef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82</w:t>
            </w:r>
          </w:p>
        </w:tc>
        <w:tc>
          <w:tcPr>
            <w:tcW w:w="1876" w:type="dxa"/>
            <w:tcBorders>
              <w:right w:val="single" w:sz="4" w:space="0" w:color="auto"/>
            </w:tcBorders>
            <w:shd w:val="clear" w:color="auto" w:fill="auto"/>
            <w:tcMar>
              <w:top w:w="15" w:type="dxa"/>
              <w:left w:w="108" w:type="dxa"/>
              <w:bottom w:w="0" w:type="dxa"/>
              <w:right w:w="108" w:type="dxa"/>
            </w:tcMar>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79 689</w:t>
            </w:r>
          </w:p>
        </w:tc>
        <w:tc>
          <w:tcPr>
            <w:tcW w:w="1876" w:type="dxa"/>
            <w:tcBorders>
              <w:left w:val="single" w:sz="4" w:space="0" w:color="auto"/>
            </w:tcBorders>
            <w:shd w:val="clear" w:color="auto" w:fill="auto"/>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84</w:t>
            </w:r>
          </w:p>
        </w:tc>
      </w:tr>
      <w:tr w:rsidR="00077462" w:rsidRPr="00BC2387" w:rsidTr="00FD5EA6">
        <w:trPr>
          <w:trHeight w:hRule="exact" w:val="340"/>
        </w:trPr>
        <w:tc>
          <w:tcPr>
            <w:tcW w:w="1568" w:type="dxa"/>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both"/>
              <w:rPr>
                <w:rFonts w:ascii="Times New Roman" w:eastAsia="Times New Roman" w:hAnsi="Times New Roman" w:cs="Times New Roman"/>
                <w:szCs w:val="24"/>
                <w:lang w:eastAsia="sk-SK"/>
              </w:rPr>
            </w:pPr>
            <w:r w:rsidRPr="0021711D">
              <w:rPr>
                <w:rFonts w:ascii="Times New Roman" w:hAnsi="Times New Roman" w:cs="Times New Roman"/>
                <w:szCs w:val="24"/>
              </w:rPr>
              <w:t>Pezinok</w:t>
            </w:r>
          </w:p>
        </w:tc>
        <w:tc>
          <w:tcPr>
            <w:tcW w:w="1876" w:type="dxa"/>
            <w:tcBorders>
              <w:righ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69 786</w:t>
            </w:r>
          </w:p>
        </w:tc>
        <w:tc>
          <w:tcPr>
            <w:tcW w:w="1876" w:type="dxa"/>
            <w:tcBorders>
              <w:lef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184</w:t>
            </w:r>
          </w:p>
        </w:tc>
        <w:tc>
          <w:tcPr>
            <w:tcW w:w="1876" w:type="dxa"/>
            <w:tcBorders>
              <w:right w:val="single" w:sz="4" w:space="0" w:color="auto"/>
            </w:tcBorders>
            <w:shd w:val="clear" w:color="auto" w:fill="auto"/>
            <w:tcMar>
              <w:top w:w="15" w:type="dxa"/>
              <w:left w:w="108" w:type="dxa"/>
              <w:bottom w:w="0" w:type="dxa"/>
              <w:right w:w="108" w:type="dxa"/>
            </w:tcMar>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69 953</w:t>
            </w:r>
          </w:p>
        </w:tc>
        <w:tc>
          <w:tcPr>
            <w:tcW w:w="1876" w:type="dxa"/>
            <w:tcBorders>
              <w:left w:val="single" w:sz="4" w:space="0" w:color="auto"/>
            </w:tcBorders>
            <w:shd w:val="clear" w:color="auto" w:fill="auto"/>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186</w:t>
            </w:r>
          </w:p>
        </w:tc>
      </w:tr>
      <w:tr w:rsidR="00077462" w:rsidRPr="00BC2387" w:rsidTr="00FD5EA6">
        <w:trPr>
          <w:trHeight w:hRule="exact" w:val="340"/>
        </w:trPr>
        <w:tc>
          <w:tcPr>
            <w:tcW w:w="1568" w:type="dxa"/>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both"/>
              <w:rPr>
                <w:rFonts w:ascii="Times New Roman" w:eastAsia="Times New Roman" w:hAnsi="Times New Roman" w:cs="Times New Roman"/>
                <w:szCs w:val="24"/>
                <w:lang w:eastAsia="sk-SK"/>
              </w:rPr>
            </w:pPr>
            <w:r w:rsidRPr="0021711D">
              <w:rPr>
                <w:rFonts w:ascii="Times New Roman" w:hAnsi="Times New Roman" w:cs="Times New Roman"/>
                <w:szCs w:val="24"/>
              </w:rPr>
              <w:t>Senec</w:t>
            </w:r>
          </w:p>
        </w:tc>
        <w:tc>
          <w:tcPr>
            <w:tcW w:w="1876" w:type="dxa"/>
            <w:tcBorders>
              <w:right w:val="single" w:sz="4" w:space="0" w:color="auto"/>
            </w:tcBorders>
            <w:vAlign w:val="center"/>
          </w:tcPr>
          <w:p w:rsidR="00077462" w:rsidRPr="0021711D" w:rsidRDefault="00077462" w:rsidP="00FD5EA6">
            <w:pPr>
              <w:spacing w:after="81"/>
              <w:rPr>
                <w:rFonts w:ascii="Times New Roman" w:hAnsi="Times New Roman" w:cs="Times New Roman"/>
                <w:szCs w:val="24"/>
              </w:rPr>
            </w:pPr>
            <w:r>
              <w:rPr>
                <w:rFonts w:ascii="Times New Roman" w:hAnsi="Times New Roman" w:cs="Times New Roman"/>
                <w:szCs w:val="24"/>
              </w:rPr>
              <w:t xml:space="preserve">          102 398</w:t>
            </w:r>
          </w:p>
        </w:tc>
        <w:tc>
          <w:tcPr>
            <w:tcW w:w="1876" w:type="dxa"/>
            <w:tcBorders>
              <w:left w:val="single" w:sz="4" w:space="0" w:color="auto"/>
            </w:tcBorders>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268</w:t>
            </w:r>
          </w:p>
        </w:tc>
        <w:tc>
          <w:tcPr>
            <w:tcW w:w="1876" w:type="dxa"/>
            <w:tcBorders>
              <w:right w:val="single" w:sz="4" w:space="0" w:color="auto"/>
            </w:tcBorders>
            <w:shd w:val="clear" w:color="auto" w:fill="auto"/>
            <w:tcMar>
              <w:top w:w="15" w:type="dxa"/>
              <w:left w:w="108" w:type="dxa"/>
              <w:bottom w:w="0" w:type="dxa"/>
              <w:right w:w="108" w:type="dxa"/>
            </w:tcMar>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105 075</w:t>
            </w:r>
          </w:p>
        </w:tc>
        <w:tc>
          <w:tcPr>
            <w:tcW w:w="1876" w:type="dxa"/>
            <w:tcBorders>
              <w:left w:val="single" w:sz="4" w:space="0" w:color="auto"/>
            </w:tcBorders>
            <w:shd w:val="clear" w:color="auto" w:fill="auto"/>
            <w:vAlign w:val="center"/>
          </w:tcPr>
          <w:p w:rsidR="00077462" w:rsidRPr="0021711D" w:rsidRDefault="00077462" w:rsidP="00FD5EA6">
            <w:pPr>
              <w:spacing w:after="81"/>
              <w:jc w:val="center"/>
              <w:rPr>
                <w:rFonts w:ascii="Times New Roman" w:hAnsi="Times New Roman" w:cs="Times New Roman"/>
                <w:szCs w:val="24"/>
              </w:rPr>
            </w:pPr>
            <w:r>
              <w:rPr>
                <w:rFonts w:ascii="Times New Roman" w:hAnsi="Times New Roman" w:cs="Times New Roman"/>
                <w:szCs w:val="24"/>
              </w:rPr>
              <w:t>271</w:t>
            </w:r>
          </w:p>
        </w:tc>
      </w:tr>
      <w:tr w:rsidR="00077462" w:rsidRPr="00BC2387" w:rsidTr="00FD5EA6">
        <w:trPr>
          <w:trHeight w:hRule="exact" w:val="340"/>
        </w:trPr>
        <w:tc>
          <w:tcPr>
            <w:tcW w:w="1568" w:type="dxa"/>
            <w:shd w:val="clear" w:color="auto" w:fill="D5DCE4" w:themeFill="text2" w:themeFillTint="33"/>
            <w:tcMar>
              <w:top w:w="15" w:type="dxa"/>
              <w:left w:w="108" w:type="dxa"/>
              <w:bottom w:w="0" w:type="dxa"/>
              <w:right w:w="108" w:type="dxa"/>
            </w:tcMar>
            <w:vAlign w:val="center"/>
          </w:tcPr>
          <w:p w:rsidR="00077462" w:rsidRPr="0021711D" w:rsidRDefault="00077462" w:rsidP="00FD5EA6">
            <w:pPr>
              <w:spacing w:after="81"/>
              <w:jc w:val="both"/>
              <w:rPr>
                <w:rFonts w:ascii="Times New Roman" w:hAnsi="Times New Roman" w:cs="Times New Roman"/>
                <w:b/>
                <w:szCs w:val="24"/>
              </w:rPr>
            </w:pPr>
            <w:r w:rsidRPr="0021711D">
              <w:rPr>
                <w:rFonts w:ascii="Times New Roman" w:hAnsi="Times New Roman" w:cs="Times New Roman"/>
                <w:b/>
                <w:szCs w:val="24"/>
              </w:rPr>
              <w:t>SPOLU</w:t>
            </w:r>
          </w:p>
        </w:tc>
        <w:tc>
          <w:tcPr>
            <w:tcW w:w="1876" w:type="dxa"/>
            <w:tcBorders>
              <w:right w:val="single" w:sz="4" w:space="0" w:color="auto"/>
            </w:tcBorders>
            <w:vAlign w:val="center"/>
          </w:tcPr>
          <w:p w:rsidR="00077462" w:rsidRPr="0021711D" w:rsidRDefault="00077462" w:rsidP="00FD5EA6">
            <w:pPr>
              <w:spacing w:after="81"/>
              <w:rPr>
                <w:rFonts w:ascii="Times New Roman" w:hAnsi="Times New Roman" w:cs="Times New Roman"/>
                <w:b/>
                <w:szCs w:val="24"/>
              </w:rPr>
            </w:pPr>
            <w:r>
              <w:rPr>
                <w:rFonts w:ascii="Times New Roman" w:hAnsi="Times New Roman" w:cs="Times New Roman"/>
                <w:b/>
                <w:szCs w:val="24"/>
              </w:rPr>
              <w:t xml:space="preserve">           728 370</w:t>
            </w:r>
          </w:p>
        </w:tc>
        <w:tc>
          <w:tcPr>
            <w:tcW w:w="1876" w:type="dxa"/>
            <w:tcBorders>
              <w:left w:val="single" w:sz="4" w:space="0" w:color="auto"/>
            </w:tcBorders>
            <w:vAlign w:val="center"/>
          </w:tcPr>
          <w:p w:rsidR="00077462" w:rsidRPr="0021711D" w:rsidRDefault="00077462" w:rsidP="00FD5EA6">
            <w:pPr>
              <w:spacing w:after="81"/>
              <w:jc w:val="center"/>
              <w:rPr>
                <w:rFonts w:ascii="Times New Roman" w:hAnsi="Times New Roman" w:cs="Times New Roman"/>
                <w:b/>
                <w:szCs w:val="24"/>
              </w:rPr>
            </w:pPr>
            <w:r w:rsidRPr="0021711D">
              <w:rPr>
                <w:rFonts w:ascii="Times New Roman" w:hAnsi="Times New Roman" w:cs="Times New Roman"/>
                <w:b/>
                <w:szCs w:val="24"/>
              </w:rPr>
              <w:t>351,56</w:t>
            </w:r>
          </w:p>
        </w:tc>
        <w:tc>
          <w:tcPr>
            <w:tcW w:w="1876" w:type="dxa"/>
            <w:tcBorders>
              <w:right w:val="single" w:sz="4" w:space="0" w:color="auto"/>
            </w:tcBorders>
            <w:shd w:val="clear" w:color="auto" w:fill="auto"/>
            <w:tcMar>
              <w:top w:w="15" w:type="dxa"/>
              <w:left w:w="108" w:type="dxa"/>
              <w:bottom w:w="0" w:type="dxa"/>
              <w:right w:w="108" w:type="dxa"/>
            </w:tcMar>
            <w:vAlign w:val="center"/>
          </w:tcPr>
          <w:p w:rsidR="00077462" w:rsidRPr="0021711D" w:rsidRDefault="00077462" w:rsidP="00FD5EA6">
            <w:pPr>
              <w:spacing w:after="81"/>
              <w:jc w:val="center"/>
              <w:rPr>
                <w:rFonts w:ascii="Times New Roman" w:hAnsi="Times New Roman" w:cs="Times New Roman"/>
                <w:b/>
                <w:szCs w:val="24"/>
              </w:rPr>
            </w:pPr>
            <w:r>
              <w:rPr>
                <w:rFonts w:ascii="Times New Roman" w:hAnsi="Times New Roman" w:cs="Times New Roman"/>
                <w:b/>
                <w:szCs w:val="24"/>
              </w:rPr>
              <w:t>732 757</w:t>
            </w:r>
          </w:p>
        </w:tc>
        <w:tc>
          <w:tcPr>
            <w:tcW w:w="1876" w:type="dxa"/>
            <w:tcBorders>
              <w:left w:val="single" w:sz="4" w:space="0" w:color="auto"/>
            </w:tcBorders>
            <w:shd w:val="clear" w:color="auto" w:fill="auto"/>
            <w:vAlign w:val="center"/>
          </w:tcPr>
          <w:p w:rsidR="00077462" w:rsidRPr="0021711D" w:rsidRDefault="00077462" w:rsidP="00FD5EA6">
            <w:pPr>
              <w:spacing w:after="81"/>
              <w:jc w:val="center"/>
              <w:rPr>
                <w:rFonts w:ascii="Times New Roman" w:hAnsi="Times New Roman" w:cs="Times New Roman"/>
                <w:b/>
                <w:szCs w:val="24"/>
              </w:rPr>
            </w:pPr>
            <w:r>
              <w:rPr>
                <w:rFonts w:ascii="Times New Roman" w:hAnsi="Times New Roman" w:cs="Times New Roman"/>
                <w:b/>
                <w:szCs w:val="24"/>
              </w:rPr>
              <w:t>355</w:t>
            </w:r>
          </w:p>
        </w:tc>
      </w:tr>
    </w:tbl>
    <w:p w:rsidR="00077462" w:rsidRPr="00470E13" w:rsidRDefault="00077462" w:rsidP="00077462">
      <w:pPr>
        <w:spacing w:after="0"/>
        <w:jc w:val="both"/>
        <w:rPr>
          <w:rFonts w:ascii="Times New Roman" w:hAnsi="Times New Roman" w:cs="Times New Roman"/>
          <w:i/>
          <w:sz w:val="18"/>
          <w:szCs w:val="18"/>
        </w:rPr>
      </w:pPr>
      <w:r w:rsidRPr="00470E13">
        <w:rPr>
          <w:rFonts w:ascii="Times New Roman" w:hAnsi="Times New Roman" w:cs="Times New Roman"/>
          <w:i/>
          <w:sz w:val="18"/>
          <w:szCs w:val="18"/>
        </w:rPr>
        <w:lastRenderedPageBreak/>
        <w:t>Zdroj: Štatistický úrad SR</w:t>
      </w:r>
    </w:p>
    <w:p w:rsidR="00077462" w:rsidRDefault="00077462" w:rsidP="00077462">
      <w:pPr>
        <w:spacing w:after="0"/>
        <w:jc w:val="both"/>
        <w:rPr>
          <w:rFonts w:ascii="Times New Roman" w:hAnsi="Times New Roman" w:cs="Times New Roman"/>
          <w:sz w:val="24"/>
          <w:szCs w:val="24"/>
        </w:rPr>
      </w:pPr>
    </w:p>
    <w:p w:rsidR="00077462" w:rsidRPr="00813568" w:rsidRDefault="00077462" w:rsidP="00077462">
      <w:pPr>
        <w:pStyle w:val="Normlnywebov"/>
        <w:shd w:val="clear" w:color="auto" w:fill="FFFFFF"/>
        <w:spacing w:before="0" w:beforeAutospacing="0" w:after="0" w:afterAutospacing="0" w:line="276" w:lineRule="auto"/>
        <w:jc w:val="both"/>
        <w:rPr>
          <w:color w:val="333333"/>
        </w:rPr>
      </w:pPr>
      <w:r w:rsidRPr="005A52F4">
        <w:rPr>
          <w:color w:val="333333"/>
        </w:rPr>
        <w:t>Počtom 7</w:t>
      </w:r>
      <w:r>
        <w:rPr>
          <w:color w:val="333333"/>
        </w:rPr>
        <w:t>32 757 obyvateľov k 31. 12. 2023</w:t>
      </w:r>
      <w:r w:rsidRPr="005A52F4">
        <w:rPr>
          <w:color w:val="333333"/>
        </w:rPr>
        <w:t xml:space="preserve"> sa</w:t>
      </w:r>
      <w:r>
        <w:rPr>
          <w:color w:val="333333"/>
        </w:rPr>
        <w:t xml:space="preserve"> Bratislavský kraj podieľal 14</w:t>
      </w:r>
      <w:r w:rsidRPr="005A52F4">
        <w:rPr>
          <w:color w:val="333333"/>
        </w:rPr>
        <w:t xml:space="preserve"> % na celkovom počte obyvateľov Slovenska. Hustota obyvateľstva bola v rámci Slovenska najvyššia a predstavovala na 1 km</w:t>
      </w:r>
      <w:r w:rsidRPr="005A52F4">
        <w:rPr>
          <w:color w:val="333333"/>
          <w:vertAlign w:val="superscript"/>
        </w:rPr>
        <w:t>2</w:t>
      </w:r>
      <w:r>
        <w:rPr>
          <w:color w:val="333333"/>
        </w:rPr>
        <w:t> je 355</w:t>
      </w:r>
      <w:r w:rsidRPr="005A52F4">
        <w:rPr>
          <w:color w:val="333333"/>
        </w:rPr>
        <w:t xml:space="preserve"> obyvateľov. </w:t>
      </w:r>
      <w:r>
        <w:rPr>
          <w:color w:val="333333"/>
        </w:rPr>
        <w:t xml:space="preserve">V roku 2023 sa v kraji živonarodilo 6523 detí a zomrelo  6344 osôb. </w:t>
      </w:r>
      <w:r w:rsidRPr="00EE2183">
        <w:rPr>
          <w:color w:val="333333"/>
        </w:rPr>
        <w:t>Vidíme</w:t>
      </w:r>
      <w:r>
        <w:rPr>
          <w:b/>
          <w:color w:val="333333"/>
        </w:rPr>
        <w:t xml:space="preserve"> </w:t>
      </w:r>
      <w:r w:rsidRPr="001C7282">
        <w:rPr>
          <w:color w:val="333333"/>
        </w:rPr>
        <w:t>nepatrný prírastok počtu obyvateľov z pohľadu demografickej krivky o 179 osôb</w:t>
      </w:r>
      <w:r>
        <w:rPr>
          <w:b/>
          <w:color w:val="333333"/>
        </w:rPr>
        <w:t xml:space="preserve">. </w:t>
      </w:r>
      <w:r w:rsidRPr="00813568">
        <w:rPr>
          <w:color w:val="333333"/>
        </w:rPr>
        <w:t xml:space="preserve">Priemerný </w:t>
      </w:r>
      <w:r>
        <w:rPr>
          <w:color w:val="333333"/>
        </w:rPr>
        <w:t>vek obyvateľov kraja v roku 2023 bol 42</w:t>
      </w:r>
      <w:r w:rsidRPr="00813568">
        <w:rPr>
          <w:color w:val="333333"/>
        </w:rPr>
        <w:t xml:space="preserve"> rokov. </w:t>
      </w:r>
      <w:r>
        <w:rPr>
          <w:color w:val="333333"/>
        </w:rPr>
        <w:t xml:space="preserve"> Počet obyvateľov nad 65 rokov v BSK je 135 092 a počet obyvateľov do 18 rokov je 149 872.</w:t>
      </w:r>
    </w:p>
    <w:p w:rsidR="00077462" w:rsidRPr="001D2E6D" w:rsidRDefault="00077462" w:rsidP="00077462">
      <w:pPr>
        <w:spacing w:after="0"/>
        <w:jc w:val="both"/>
        <w:rPr>
          <w:rFonts w:cs="Times New Roman"/>
          <w:sz w:val="16"/>
          <w:szCs w:val="16"/>
        </w:rPr>
      </w:pPr>
      <w:bookmarkStart w:id="3" w:name="_Hlk120621135"/>
      <w:bookmarkEnd w:id="2"/>
    </w:p>
    <w:bookmarkEnd w:id="3"/>
    <w:p w:rsidR="00077462" w:rsidRPr="00FB3783" w:rsidRDefault="00077462" w:rsidP="00077462">
      <w:pPr>
        <w:tabs>
          <w:tab w:val="right" w:pos="1134"/>
        </w:tabs>
        <w:spacing w:after="0"/>
        <w:jc w:val="both"/>
        <w:rPr>
          <w:rFonts w:ascii="Times New Roman" w:eastAsia="Times New Roman" w:hAnsi="Times New Roman" w:cs="Times New Roman"/>
          <w:sz w:val="24"/>
          <w:szCs w:val="24"/>
          <w:lang w:eastAsia="sk-SK"/>
        </w:rPr>
      </w:pPr>
      <w:r>
        <w:rPr>
          <w:rFonts w:ascii="Times New Roman" w:hAnsi="Times New Roman" w:cs="Times New Roman"/>
          <w:sz w:val="24"/>
          <w:szCs w:val="24"/>
        </w:rPr>
        <w:t>Na území Bratislavského kraja je 50 obcí s výskytom rómskeho obyvateľstva.</w:t>
      </w:r>
      <w:r w:rsidRPr="008C37F9">
        <w:rPr>
          <w:rFonts w:ascii="Times New Roman" w:hAnsi="Times New Roman" w:cs="Times New Roman"/>
          <w:sz w:val="24"/>
          <w:szCs w:val="24"/>
        </w:rPr>
        <w:t xml:space="preserve"> obcí s rómskymi komunitami, čo predstavuje tretí najnižší podiel v SR 2,7%. </w:t>
      </w:r>
      <w:r w:rsidRPr="008C37F9">
        <w:rPr>
          <w:rFonts w:ascii="Times New Roman" w:eastAsia="Times New Roman" w:hAnsi="Times New Roman" w:cs="Times New Roman"/>
          <w:sz w:val="24"/>
          <w:szCs w:val="24"/>
          <w:lang w:eastAsia="sk-SK"/>
        </w:rPr>
        <w:t>Výlučne rómske osídlenie sa v kraji nenachádza.</w:t>
      </w:r>
      <w:r>
        <w:rPr>
          <w:rFonts w:ascii="Times New Roman" w:eastAsia="Times New Roman" w:hAnsi="Times New Roman" w:cs="Times New Roman"/>
          <w:sz w:val="24"/>
          <w:szCs w:val="24"/>
          <w:lang w:eastAsia="sk-SK"/>
        </w:rPr>
        <w:t xml:space="preserve"> </w:t>
      </w:r>
      <w:r w:rsidRPr="008C37F9">
        <w:rPr>
          <w:rFonts w:ascii="Times New Roman" w:hAnsi="Times New Roman" w:cs="Times New Roman"/>
          <w:sz w:val="24"/>
          <w:szCs w:val="24"/>
        </w:rPr>
        <w:t>V BSK je identifikovaných 24 koncentrácií, v ktorých žije spolu 6 016 Rómov (41,56 %) pričom 2 koncentrácie sú mimo, 15 sa nachádza na okraji a 7 vo vnútri obce. V 15 obciach žijú Rómovia integrovane s majoritným obyvateľstvom.</w:t>
      </w:r>
      <w:r w:rsidRPr="008242BB">
        <w:rPr>
          <w:rFonts w:ascii="Times New Roman" w:eastAsia="Times New Roman" w:hAnsi="Times New Roman" w:cs="Times New Roman"/>
          <w:color w:val="333333"/>
          <w:sz w:val="24"/>
          <w:szCs w:val="24"/>
          <w:lang w:eastAsia="sk-SK"/>
        </w:rPr>
        <w:t xml:space="preserve"> </w:t>
      </w:r>
    </w:p>
    <w:p w:rsidR="00077462" w:rsidRPr="008242BB" w:rsidRDefault="00077462" w:rsidP="00077462">
      <w:pPr>
        <w:spacing w:after="0"/>
        <w:ind w:left="-5" w:right="45"/>
        <w:jc w:val="both"/>
        <w:rPr>
          <w:rFonts w:ascii="Times New Roman" w:eastAsia="Times New Roman" w:hAnsi="Times New Roman" w:cs="Times New Roman"/>
          <w:color w:val="333333"/>
          <w:sz w:val="24"/>
          <w:szCs w:val="24"/>
          <w:lang w:eastAsia="sk-SK"/>
        </w:rPr>
      </w:pPr>
    </w:p>
    <w:p w:rsidR="00077462" w:rsidRPr="00C737DA" w:rsidRDefault="00077462" w:rsidP="00077462">
      <w:pPr>
        <w:pStyle w:val="Nadpis4"/>
        <w:shd w:val="clear" w:color="auto" w:fill="FFFFFF"/>
        <w:spacing w:before="0"/>
        <w:jc w:val="both"/>
        <w:rPr>
          <w:rFonts w:ascii="Times New Roman" w:hAnsi="Times New Roman" w:cs="Times New Roman"/>
          <w:sz w:val="24"/>
          <w:szCs w:val="24"/>
        </w:rPr>
      </w:pPr>
      <w:r w:rsidRPr="00481A64">
        <w:rPr>
          <w:rFonts w:ascii="Times New Roman" w:hAnsi="Times New Roman" w:cs="Times New Roman"/>
          <w:i w:val="0"/>
          <w:color w:val="222222"/>
          <w:sz w:val="24"/>
          <w:szCs w:val="24"/>
        </w:rPr>
        <w:t>Počet c</w:t>
      </w:r>
      <w:r>
        <w:rPr>
          <w:rFonts w:ascii="Times New Roman" w:hAnsi="Times New Roman" w:cs="Times New Roman"/>
          <w:i w:val="0"/>
          <w:color w:val="222222"/>
          <w:sz w:val="24"/>
          <w:szCs w:val="24"/>
        </w:rPr>
        <w:t>udzincov s trvalý pobytom v Bratislavskom kraji je 21 021.</w:t>
      </w:r>
      <w:r w:rsidRPr="00481A64">
        <w:rPr>
          <w:rFonts w:ascii="Times New Roman" w:hAnsi="Times New Roman" w:cs="Times New Roman"/>
          <w:i w:val="0"/>
          <w:color w:val="222222"/>
          <w:sz w:val="24"/>
          <w:szCs w:val="24"/>
        </w:rPr>
        <w:t xml:space="preserve"> na Slovensku v decembri 2022 tvorí 278 595 obyvateľov. </w:t>
      </w:r>
      <w:r w:rsidRPr="00481A64">
        <w:rPr>
          <w:rFonts w:ascii="Times New Roman" w:hAnsi="Times New Roman" w:cs="Times New Roman"/>
          <w:i w:val="0"/>
          <w:color w:val="333333"/>
          <w:sz w:val="24"/>
          <w:szCs w:val="24"/>
        </w:rPr>
        <w:t>Ich podiel na celkovej populácii Slovenska predstavuje 5,13 %.</w:t>
      </w:r>
      <w:r>
        <w:rPr>
          <w:rFonts w:ascii="Times New Roman" w:hAnsi="Times New Roman" w:cs="Times New Roman"/>
          <w:i w:val="0"/>
          <w:color w:val="333333"/>
          <w:sz w:val="24"/>
          <w:szCs w:val="24"/>
        </w:rPr>
        <w:t xml:space="preserve"> </w:t>
      </w:r>
      <w:r w:rsidRPr="00481A64">
        <w:rPr>
          <w:rFonts w:ascii="Times New Roman" w:hAnsi="Times New Roman" w:cs="Times New Roman"/>
          <w:i w:val="0"/>
          <w:color w:val="333333"/>
          <w:sz w:val="24"/>
          <w:szCs w:val="24"/>
        </w:rPr>
        <w:t>Od vstupu SR do EÚ v roku 2004 počet cudzincov legálne žijúcich v SR narástol skoro</w:t>
      </w:r>
      <w:r w:rsidRPr="00C8400F">
        <w:rPr>
          <w:rFonts w:ascii="Times New Roman" w:hAnsi="Times New Roman" w:cs="Times New Roman"/>
          <w:color w:val="333333"/>
          <w:sz w:val="24"/>
          <w:szCs w:val="24"/>
        </w:rPr>
        <w:t xml:space="preserve"> </w:t>
      </w:r>
      <w:r w:rsidRPr="00481A64">
        <w:rPr>
          <w:rFonts w:ascii="Times New Roman" w:hAnsi="Times New Roman" w:cs="Times New Roman"/>
          <w:i w:val="0"/>
          <w:color w:val="333333"/>
          <w:sz w:val="24"/>
          <w:szCs w:val="24"/>
        </w:rPr>
        <w:t>dvanásťnásobne (z 22 108 migrantov v ro</w:t>
      </w:r>
      <w:r>
        <w:rPr>
          <w:rFonts w:ascii="Times New Roman" w:hAnsi="Times New Roman" w:cs="Times New Roman"/>
          <w:i w:val="0"/>
          <w:color w:val="333333"/>
          <w:sz w:val="24"/>
          <w:szCs w:val="24"/>
        </w:rPr>
        <w:t>ku 2004 na 278 5</w:t>
      </w:r>
      <w:r w:rsidRPr="00C8400F">
        <w:rPr>
          <w:rFonts w:ascii="Times New Roman" w:hAnsi="Times New Roman" w:cs="Times New Roman"/>
          <w:i w:val="0"/>
          <w:color w:val="222222"/>
          <w:sz w:val="24"/>
          <w:szCs w:val="24"/>
        </w:rPr>
        <w:t>Slovensko má spomedzi krajín Európskej únie tretí najnižší podiel cudzincov.</w:t>
      </w:r>
      <w:r>
        <w:rPr>
          <w:rFonts w:ascii="Times New Roman" w:hAnsi="Times New Roman" w:cs="Times New Roman"/>
          <w:i w:val="0"/>
          <w:color w:val="222222"/>
          <w:sz w:val="24"/>
          <w:szCs w:val="24"/>
        </w:rPr>
        <w:t xml:space="preserve"> </w:t>
      </w:r>
    </w:p>
    <w:p w:rsidR="00077462" w:rsidRDefault="00077462" w:rsidP="00077462">
      <w:pPr>
        <w:pStyle w:val="Odsekzoznamu"/>
        <w:spacing w:after="0"/>
        <w:ind w:left="0"/>
        <w:jc w:val="both"/>
        <w:rPr>
          <w:rFonts w:ascii="Times New Roman" w:hAnsi="Times New Roman" w:cs="Times New Roman"/>
          <w:b/>
          <w:sz w:val="24"/>
          <w:szCs w:val="24"/>
        </w:rPr>
      </w:pPr>
    </w:p>
    <w:p w:rsidR="00077462" w:rsidRDefault="00077462" w:rsidP="00077462">
      <w:pPr>
        <w:pStyle w:val="Odsekzoznamu"/>
        <w:spacing w:after="0"/>
        <w:ind w:left="0"/>
        <w:jc w:val="both"/>
        <w:rPr>
          <w:rFonts w:ascii="Times New Roman" w:hAnsi="Times New Roman" w:cs="Times New Roman"/>
          <w:b/>
          <w:sz w:val="24"/>
          <w:szCs w:val="24"/>
        </w:rPr>
      </w:pPr>
      <w:r>
        <w:rPr>
          <w:rFonts w:ascii="Times New Roman" w:hAnsi="Times New Roman" w:cs="Times New Roman"/>
          <w:b/>
          <w:sz w:val="24"/>
          <w:szCs w:val="24"/>
        </w:rPr>
        <w:t xml:space="preserve">2.   </w:t>
      </w:r>
      <w:r w:rsidRPr="00B71CA9">
        <w:rPr>
          <w:rFonts w:ascii="Times New Roman" w:hAnsi="Times New Roman" w:cs="Times New Roman"/>
          <w:b/>
          <w:sz w:val="24"/>
          <w:szCs w:val="24"/>
        </w:rPr>
        <w:t>ŠTATISTIKA KRIMINALITY V</w:t>
      </w:r>
      <w:r>
        <w:rPr>
          <w:rFonts w:ascii="Times New Roman" w:hAnsi="Times New Roman" w:cs="Times New Roman"/>
          <w:b/>
          <w:sz w:val="24"/>
          <w:szCs w:val="24"/>
        </w:rPr>
        <w:t> BRATISLAVSKOM  </w:t>
      </w:r>
      <w:r w:rsidRPr="00B71CA9">
        <w:rPr>
          <w:rFonts w:ascii="Times New Roman" w:hAnsi="Times New Roman" w:cs="Times New Roman"/>
          <w:b/>
          <w:sz w:val="24"/>
          <w:szCs w:val="24"/>
        </w:rPr>
        <w:t>KRAJI</w:t>
      </w:r>
    </w:p>
    <w:p w:rsidR="00077462" w:rsidRDefault="00077462" w:rsidP="00077462">
      <w:pPr>
        <w:pStyle w:val="Odsekzoznamu"/>
        <w:ind w:left="0"/>
        <w:jc w:val="both"/>
        <w:rPr>
          <w:rFonts w:cs="Times New Roman"/>
          <w:b/>
          <w:bCs/>
          <w:szCs w:val="24"/>
        </w:rPr>
      </w:pPr>
    </w:p>
    <w:p w:rsidR="00077462" w:rsidRPr="00BC7F1C" w:rsidRDefault="00077462" w:rsidP="00077462">
      <w:pPr>
        <w:pStyle w:val="Odsekzoznamu"/>
        <w:ind w:left="0"/>
        <w:jc w:val="both"/>
        <w:rPr>
          <w:rFonts w:ascii="Times New Roman" w:hAnsi="Times New Roman" w:cs="Times New Roman"/>
          <w:b/>
          <w:bCs/>
          <w:sz w:val="24"/>
          <w:szCs w:val="24"/>
        </w:rPr>
      </w:pPr>
    </w:p>
    <w:p w:rsidR="00077462" w:rsidRPr="00BC7F1C" w:rsidRDefault="00077462" w:rsidP="00077462">
      <w:pPr>
        <w:pStyle w:val="Odsekzoznamu"/>
        <w:ind w:left="0"/>
        <w:jc w:val="both"/>
        <w:rPr>
          <w:rFonts w:ascii="Times New Roman" w:hAnsi="Times New Roman" w:cs="Times New Roman"/>
          <w:b/>
          <w:sz w:val="24"/>
          <w:szCs w:val="24"/>
        </w:rPr>
      </w:pPr>
      <w:r w:rsidRPr="00BC7F1C">
        <w:rPr>
          <w:rFonts w:ascii="Times New Roman" w:hAnsi="Times New Roman" w:cs="Times New Roman"/>
          <w:sz w:val="24"/>
          <w:szCs w:val="24"/>
        </w:rPr>
        <w:t xml:space="preserve">Celková kriminalita zahŕňa všetky políciou zistené trestné činy jednotlivcov a skupín osôb podľa príslušných ustanovení </w:t>
      </w:r>
      <w:r>
        <w:rPr>
          <w:rFonts w:ascii="Times New Roman" w:hAnsi="Times New Roman" w:cs="Times New Roman"/>
          <w:sz w:val="24"/>
          <w:szCs w:val="24"/>
        </w:rPr>
        <w:t xml:space="preserve">Podľa zákona č. 300/2005 Z. z. Trestný zákon, </w:t>
      </w:r>
      <w:r w:rsidRPr="00BC7F1C">
        <w:rPr>
          <w:rFonts w:ascii="Times New Roman" w:hAnsi="Times New Roman" w:cs="Times New Roman"/>
          <w:sz w:val="24"/>
          <w:szCs w:val="24"/>
        </w:rPr>
        <w:t xml:space="preserve">rozdeľujeme </w:t>
      </w:r>
      <w:r>
        <w:rPr>
          <w:rFonts w:ascii="Times New Roman" w:hAnsi="Times New Roman" w:cs="Times New Roman"/>
          <w:sz w:val="24"/>
          <w:szCs w:val="24"/>
        </w:rPr>
        <w:t xml:space="preserve">kriminalitu </w:t>
      </w:r>
      <w:r w:rsidRPr="00BC7F1C">
        <w:rPr>
          <w:rFonts w:ascii="Times New Roman" w:hAnsi="Times New Roman" w:cs="Times New Roman"/>
          <w:sz w:val="24"/>
          <w:szCs w:val="24"/>
        </w:rPr>
        <w:t>na tri základné skupiny:</w:t>
      </w:r>
    </w:p>
    <w:p w:rsidR="00077462" w:rsidRPr="00BC7F1C" w:rsidRDefault="00077462" w:rsidP="00077462">
      <w:pPr>
        <w:pStyle w:val="Odsekzoznamu"/>
        <w:spacing w:after="0"/>
        <w:ind w:left="928"/>
        <w:jc w:val="both"/>
        <w:rPr>
          <w:rFonts w:ascii="Times New Roman" w:hAnsi="Times New Roman" w:cs="Times New Roman"/>
          <w:sz w:val="24"/>
          <w:szCs w:val="24"/>
        </w:rPr>
      </w:pPr>
      <w:r w:rsidRPr="00BC7F1C">
        <w:rPr>
          <w:rFonts w:ascii="Times New Roman" w:hAnsi="Times New Roman" w:cs="Times New Roman"/>
          <w:sz w:val="24"/>
          <w:szCs w:val="24"/>
        </w:rPr>
        <w:t>1. všeobecná kriminalita</w:t>
      </w:r>
    </w:p>
    <w:p w:rsidR="00077462" w:rsidRPr="00BC7F1C" w:rsidRDefault="00077462" w:rsidP="00077462">
      <w:pPr>
        <w:pStyle w:val="Odsekzoznamu"/>
        <w:spacing w:after="0"/>
        <w:ind w:left="928"/>
        <w:jc w:val="both"/>
        <w:rPr>
          <w:rFonts w:ascii="Times New Roman" w:hAnsi="Times New Roman" w:cs="Times New Roman"/>
          <w:sz w:val="24"/>
          <w:szCs w:val="24"/>
        </w:rPr>
      </w:pPr>
      <w:r w:rsidRPr="00BC7F1C">
        <w:rPr>
          <w:rFonts w:ascii="Times New Roman" w:hAnsi="Times New Roman" w:cs="Times New Roman"/>
          <w:sz w:val="24"/>
          <w:szCs w:val="24"/>
        </w:rPr>
        <w:t>2. hospodárska (ekonomická) kriminalita</w:t>
      </w:r>
    </w:p>
    <w:p w:rsidR="00077462" w:rsidRPr="00BC7F1C" w:rsidRDefault="00077462" w:rsidP="00077462">
      <w:pPr>
        <w:pStyle w:val="Odsekzoznamu"/>
        <w:spacing w:after="0"/>
        <w:ind w:left="907"/>
        <w:jc w:val="both"/>
        <w:rPr>
          <w:rFonts w:ascii="Times New Roman" w:hAnsi="Times New Roman" w:cs="Times New Roman"/>
          <w:sz w:val="24"/>
          <w:szCs w:val="24"/>
        </w:rPr>
      </w:pPr>
      <w:r w:rsidRPr="00BC7F1C">
        <w:rPr>
          <w:rFonts w:ascii="Times New Roman" w:hAnsi="Times New Roman" w:cs="Times New Roman"/>
          <w:sz w:val="24"/>
          <w:szCs w:val="24"/>
        </w:rPr>
        <w:t>3. zostávajúca kriminalita</w:t>
      </w:r>
    </w:p>
    <w:p w:rsidR="00077462" w:rsidRPr="00BC7F1C" w:rsidRDefault="00077462" w:rsidP="00077462">
      <w:pPr>
        <w:spacing w:after="0"/>
        <w:jc w:val="both"/>
        <w:rPr>
          <w:rFonts w:ascii="Times New Roman" w:hAnsi="Times New Roman" w:cs="Times New Roman"/>
          <w:sz w:val="24"/>
          <w:szCs w:val="24"/>
          <w:u w:val="single"/>
        </w:rPr>
      </w:pPr>
      <w:r w:rsidRPr="00294285">
        <w:rPr>
          <w:rFonts w:ascii="Times New Roman" w:hAnsi="Times New Roman" w:cs="Times New Roman"/>
          <w:b/>
          <w:sz w:val="24"/>
          <w:szCs w:val="24"/>
        </w:rPr>
        <w:t>1. všeobecná kriminalita zahŕňa trestné činy</w:t>
      </w:r>
      <w:r w:rsidRPr="00BC7F1C">
        <w:rPr>
          <w:rFonts w:ascii="Times New Roman" w:hAnsi="Times New Roman" w:cs="Times New Roman"/>
          <w:sz w:val="24"/>
          <w:szCs w:val="24"/>
          <w:u w:val="single"/>
        </w:rPr>
        <w:t>:</w:t>
      </w:r>
    </w:p>
    <w:p w:rsidR="00077462" w:rsidRPr="00BC7F1C" w:rsidRDefault="00077462" w:rsidP="00077462">
      <w:pPr>
        <w:pStyle w:val="Odsekzoznamu"/>
        <w:spacing w:after="0"/>
        <w:ind w:left="0"/>
        <w:jc w:val="both"/>
        <w:rPr>
          <w:rFonts w:ascii="Times New Roman" w:hAnsi="Times New Roman" w:cs="Times New Roman"/>
          <w:sz w:val="24"/>
          <w:szCs w:val="24"/>
        </w:rPr>
      </w:pPr>
      <w:r w:rsidRPr="00294285">
        <w:rPr>
          <w:rFonts w:ascii="Times New Roman" w:hAnsi="Times New Roman" w:cs="Times New Roman"/>
          <w:b/>
          <w:sz w:val="24"/>
          <w:szCs w:val="24"/>
        </w:rPr>
        <w:t>majetkové</w:t>
      </w:r>
      <w:r>
        <w:rPr>
          <w:rFonts w:ascii="Times New Roman" w:hAnsi="Times New Roman" w:cs="Times New Roman"/>
          <w:sz w:val="24"/>
          <w:szCs w:val="24"/>
        </w:rPr>
        <w:t xml:space="preserve"> - </w:t>
      </w:r>
      <w:r w:rsidRPr="00BC7F1C">
        <w:rPr>
          <w:rFonts w:ascii="Times New Roman" w:hAnsi="Times New Roman" w:cs="Times New Roman"/>
          <w:sz w:val="24"/>
          <w:szCs w:val="24"/>
        </w:rPr>
        <w:t xml:space="preserve"> krádeže (na osobách, vlámaním, motorových vozidiel a pod.), ale aj poškodzovanie majetku</w:t>
      </w:r>
    </w:p>
    <w:p w:rsidR="00077462" w:rsidRPr="00BC7F1C" w:rsidRDefault="00077462" w:rsidP="00077462">
      <w:pPr>
        <w:spacing w:after="0"/>
        <w:jc w:val="both"/>
        <w:rPr>
          <w:rFonts w:ascii="Times New Roman" w:hAnsi="Times New Roman" w:cs="Times New Roman"/>
          <w:sz w:val="24"/>
          <w:szCs w:val="24"/>
        </w:rPr>
      </w:pPr>
      <w:r w:rsidRPr="00294285">
        <w:rPr>
          <w:rFonts w:ascii="Times New Roman" w:hAnsi="Times New Roman" w:cs="Times New Roman"/>
          <w:b/>
          <w:sz w:val="24"/>
          <w:szCs w:val="24"/>
        </w:rPr>
        <w:t>násilné</w:t>
      </w:r>
      <w:r>
        <w:rPr>
          <w:rFonts w:ascii="Times New Roman" w:hAnsi="Times New Roman" w:cs="Times New Roman"/>
          <w:sz w:val="24"/>
          <w:szCs w:val="24"/>
        </w:rPr>
        <w:t xml:space="preserve"> -</w:t>
      </w:r>
      <w:r w:rsidRPr="00BC7F1C">
        <w:rPr>
          <w:rFonts w:ascii="Times New Roman" w:hAnsi="Times New Roman" w:cs="Times New Roman"/>
          <w:sz w:val="24"/>
          <w:szCs w:val="24"/>
        </w:rPr>
        <w:t xml:space="preserve"> trestné činy ako vražda, lúpež, úmyselné ublíženie na zdraví, nebezpečné vyhrážanie, únos, hrubý nátlak, týranie a pod.</w:t>
      </w:r>
    </w:p>
    <w:p w:rsidR="00077462" w:rsidRPr="00BC7F1C" w:rsidRDefault="00077462" w:rsidP="00077462">
      <w:pPr>
        <w:spacing w:after="0"/>
        <w:jc w:val="both"/>
        <w:rPr>
          <w:rFonts w:ascii="Times New Roman" w:hAnsi="Times New Roman" w:cs="Times New Roman"/>
          <w:sz w:val="24"/>
          <w:szCs w:val="24"/>
        </w:rPr>
      </w:pPr>
      <w:r w:rsidRPr="007922F3">
        <w:rPr>
          <w:rFonts w:ascii="Times New Roman" w:hAnsi="Times New Roman" w:cs="Times New Roman"/>
          <w:b/>
          <w:sz w:val="24"/>
          <w:szCs w:val="24"/>
        </w:rPr>
        <w:t>mravnostné</w:t>
      </w:r>
      <w:r>
        <w:rPr>
          <w:rFonts w:ascii="Times New Roman" w:hAnsi="Times New Roman" w:cs="Times New Roman"/>
          <w:sz w:val="24"/>
          <w:szCs w:val="24"/>
        </w:rPr>
        <w:t xml:space="preserve"> - </w:t>
      </w:r>
      <w:r w:rsidRPr="00BC7F1C">
        <w:rPr>
          <w:rFonts w:ascii="Times New Roman" w:hAnsi="Times New Roman" w:cs="Times New Roman"/>
          <w:sz w:val="24"/>
          <w:szCs w:val="24"/>
        </w:rPr>
        <w:t>trestné činy ako znásilnenie, sexuálne zneužívanie, detská pornografia alebo kupliarstvo</w:t>
      </w:r>
    </w:p>
    <w:p w:rsidR="00077462" w:rsidRPr="00BC7F1C" w:rsidRDefault="00077462" w:rsidP="00077462">
      <w:pPr>
        <w:spacing w:after="0"/>
        <w:jc w:val="both"/>
        <w:rPr>
          <w:rFonts w:ascii="Times New Roman" w:hAnsi="Times New Roman" w:cs="Times New Roman"/>
          <w:sz w:val="24"/>
          <w:szCs w:val="24"/>
        </w:rPr>
      </w:pPr>
      <w:r w:rsidRPr="007922F3">
        <w:rPr>
          <w:rFonts w:ascii="Times New Roman" w:hAnsi="Times New Roman" w:cs="Times New Roman"/>
          <w:b/>
          <w:sz w:val="24"/>
          <w:szCs w:val="24"/>
        </w:rPr>
        <w:t>ostatné všeobecné</w:t>
      </w:r>
      <w:r>
        <w:rPr>
          <w:rFonts w:ascii="Times New Roman" w:hAnsi="Times New Roman" w:cs="Times New Roman"/>
          <w:sz w:val="24"/>
          <w:szCs w:val="24"/>
        </w:rPr>
        <w:t xml:space="preserve"> -</w:t>
      </w:r>
      <w:r w:rsidRPr="00BC7F1C">
        <w:rPr>
          <w:rFonts w:ascii="Times New Roman" w:hAnsi="Times New Roman" w:cs="Times New Roman"/>
          <w:sz w:val="24"/>
          <w:szCs w:val="24"/>
        </w:rPr>
        <w:t xml:space="preserve"> výtržníctvo, nedovolená výroba omamných a psychotropných látok, ale aj marenie výkonu úradného rozhodnutia.</w:t>
      </w:r>
    </w:p>
    <w:p w:rsidR="00077462" w:rsidRPr="00BC7F1C" w:rsidRDefault="00077462" w:rsidP="00077462">
      <w:pPr>
        <w:spacing w:after="0"/>
        <w:jc w:val="both"/>
        <w:rPr>
          <w:rFonts w:ascii="Times New Roman" w:hAnsi="Times New Roman" w:cs="Times New Roman"/>
          <w:sz w:val="24"/>
          <w:szCs w:val="24"/>
        </w:rPr>
      </w:pPr>
      <w:r w:rsidRPr="007922F3">
        <w:rPr>
          <w:rFonts w:ascii="Times New Roman" w:hAnsi="Times New Roman" w:cs="Times New Roman"/>
          <w:b/>
          <w:sz w:val="24"/>
          <w:szCs w:val="24"/>
        </w:rPr>
        <w:t xml:space="preserve">2. ekonomická (resp. hospodárska) kriminalita </w:t>
      </w:r>
      <w:r w:rsidRPr="00BC7F1C">
        <w:rPr>
          <w:rFonts w:ascii="Times New Roman" w:hAnsi="Times New Roman" w:cs="Times New Roman"/>
          <w:sz w:val="24"/>
          <w:szCs w:val="24"/>
        </w:rPr>
        <w:t>je špecifický druh kriminality, ktorý spôsobuje ekonomické škody štátu</w:t>
      </w:r>
      <w:r>
        <w:rPr>
          <w:rFonts w:ascii="Times New Roman" w:hAnsi="Times New Roman" w:cs="Times New Roman"/>
          <w:sz w:val="24"/>
          <w:szCs w:val="24"/>
        </w:rPr>
        <w:t xml:space="preserve">, právnickým a fyzickým osobám - </w:t>
      </w:r>
      <w:r w:rsidRPr="00BC7F1C">
        <w:rPr>
          <w:rFonts w:ascii="Times New Roman" w:hAnsi="Times New Roman" w:cs="Times New Roman"/>
          <w:sz w:val="24"/>
          <w:szCs w:val="24"/>
        </w:rPr>
        <w:t xml:space="preserve"> sprenevera, podvod, neoprávnené obstaranie platobnej karty, poškodzovanie spotrebiteľa, prijímanie úplatku, ale aj trestné činy ako ohrozenie životného prostredia alebo pytliactvo.</w:t>
      </w:r>
    </w:p>
    <w:p w:rsidR="00077462" w:rsidRPr="00BC7F1C" w:rsidRDefault="00077462" w:rsidP="00077462">
      <w:pPr>
        <w:spacing w:after="0"/>
        <w:jc w:val="both"/>
        <w:rPr>
          <w:rFonts w:ascii="Times New Roman" w:hAnsi="Times New Roman" w:cs="Times New Roman"/>
          <w:sz w:val="24"/>
          <w:szCs w:val="24"/>
        </w:rPr>
      </w:pPr>
      <w:r w:rsidRPr="007922F3">
        <w:rPr>
          <w:rFonts w:ascii="Times New Roman" w:hAnsi="Times New Roman" w:cs="Times New Roman"/>
          <w:b/>
          <w:sz w:val="24"/>
          <w:szCs w:val="24"/>
        </w:rPr>
        <w:lastRenderedPageBreak/>
        <w:t>3. zostávajúca kriminalita</w:t>
      </w:r>
      <w:r w:rsidRPr="00BC7F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7F1C">
        <w:rPr>
          <w:rFonts w:ascii="Times New Roman" w:hAnsi="Times New Roman" w:cs="Times New Roman"/>
          <w:sz w:val="24"/>
          <w:szCs w:val="24"/>
        </w:rPr>
        <w:t>trestné činy ako sú zanedbanie povinnej výživy, ublíženie na zdraví z nedbanlivosti, dopravné nehody, ohrozenie pod vplyvom návykovej látky, týranie zvierat a pod.</w:t>
      </w:r>
    </w:p>
    <w:p w:rsidR="00077462" w:rsidRDefault="00077462" w:rsidP="00077462">
      <w:pPr>
        <w:spacing w:after="0"/>
        <w:jc w:val="both"/>
        <w:rPr>
          <w:rFonts w:ascii="Times New Roman" w:hAnsi="Times New Roman" w:cs="Times New Roman"/>
          <w:bCs/>
          <w:snapToGrid w:val="0"/>
          <w:sz w:val="24"/>
          <w:szCs w:val="24"/>
          <w:lang w:eastAsia="sk-SK"/>
        </w:rPr>
      </w:pPr>
      <w:r w:rsidRPr="007922F3">
        <w:rPr>
          <w:rFonts w:ascii="Times New Roman" w:hAnsi="Times New Roman" w:cs="Times New Roman"/>
          <w:sz w:val="24"/>
          <w:szCs w:val="24"/>
          <w:lang w:eastAsia="cs-CZ"/>
        </w:rPr>
        <w:t>Na úrovni krajov boli a sú stále prijímané opatrenia s cieľom znížiť kriminalitu a protiprávnu činnosť</w:t>
      </w:r>
      <w:r w:rsidRPr="00BC7F1C">
        <w:rPr>
          <w:rFonts w:ascii="Times New Roman" w:hAnsi="Times New Roman" w:cs="Times New Roman"/>
          <w:b/>
          <w:sz w:val="24"/>
          <w:szCs w:val="24"/>
          <w:lang w:eastAsia="cs-CZ"/>
        </w:rPr>
        <w:t>.</w:t>
      </w:r>
      <w:r w:rsidRPr="00BC7F1C">
        <w:rPr>
          <w:rFonts w:ascii="Times New Roman" w:hAnsi="Times New Roman" w:cs="Times New Roman"/>
          <w:sz w:val="24"/>
          <w:szCs w:val="24"/>
          <w:lang w:eastAsia="cs-CZ"/>
        </w:rPr>
        <w:t xml:space="preserve"> Na základe analýz bol výkon služby príslušníkov PZ nasmerovaný do kritických miest predpokladaného výskytu trestnej činnosti, miest, kde sa mohli zdržiavať páchatelia trestnej činnosti alebo kde sa mohli nachádzať veci pochádzajúce z trestnej činnosti.</w:t>
      </w:r>
      <w:r w:rsidRPr="00BC7F1C">
        <w:rPr>
          <w:rFonts w:ascii="Times New Roman" w:hAnsi="Times New Roman" w:cs="Times New Roman"/>
          <w:bCs/>
          <w:snapToGrid w:val="0"/>
          <w:sz w:val="24"/>
          <w:szCs w:val="24"/>
          <w:lang w:eastAsia="sk-SK"/>
        </w:rPr>
        <w:t xml:space="preserve">, civilnej ochrany, civilného núdzového plánovania, krízového plánovania v systéme hospodárskej mobilizácie a ochrany utajovaných skutočností, ktorých súčasťou boli aj plány kontrolnej činnosti. </w:t>
      </w:r>
    </w:p>
    <w:p w:rsidR="00077462" w:rsidRPr="00BC7F1C" w:rsidRDefault="00077462" w:rsidP="00077462">
      <w:pPr>
        <w:spacing w:after="0"/>
        <w:jc w:val="both"/>
        <w:rPr>
          <w:rFonts w:ascii="Times New Roman" w:hAnsi="Times New Roman" w:cs="Times New Roman"/>
          <w:bCs/>
          <w:snapToGrid w:val="0"/>
          <w:sz w:val="24"/>
          <w:szCs w:val="24"/>
          <w:lang w:eastAsia="sk-SK"/>
        </w:rPr>
      </w:pPr>
    </w:p>
    <w:p w:rsidR="00077462" w:rsidRDefault="00077462" w:rsidP="00077462">
      <w:pPr>
        <w:spacing w:after="0"/>
        <w:jc w:val="both"/>
        <w:rPr>
          <w:rFonts w:ascii="Times New Roman" w:hAnsi="Times New Roman" w:cs="Times New Roman"/>
          <w:sz w:val="24"/>
          <w:szCs w:val="24"/>
        </w:rPr>
      </w:pPr>
      <w:r w:rsidRPr="00BC7F1C">
        <w:rPr>
          <w:rFonts w:ascii="Times New Roman" w:hAnsi="Times New Roman" w:cs="Times New Roman"/>
          <w:sz w:val="24"/>
          <w:szCs w:val="24"/>
        </w:rPr>
        <w:t>Pre účely spracovania analýzy kriminality na území Bratislavského kraja bol vypočítaný hrubý index kriminality podľa nasledovného vzorca:</w:t>
      </w:r>
      <w:r w:rsidRPr="00BC7F1C">
        <w:rPr>
          <w:rFonts w:ascii="Times New Roman" w:hAnsi="Times New Roman" w:cs="Times New Roman"/>
          <w:sz w:val="24"/>
          <w:szCs w:val="24"/>
        </w:rPr>
        <w:tab/>
      </w:r>
    </w:p>
    <w:p w:rsidR="00077462" w:rsidRPr="00BC7F1C" w:rsidRDefault="00077462" w:rsidP="00077462">
      <w:pPr>
        <w:spacing w:after="0"/>
        <w:jc w:val="both"/>
        <w:rPr>
          <w:rFonts w:ascii="Times New Roman" w:hAnsi="Times New Roman" w:cs="Times New Roman"/>
          <w:sz w:val="24"/>
          <w:szCs w:val="24"/>
        </w:rPr>
      </w:pPr>
      <w:r w:rsidRPr="00BC7F1C">
        <w:rPr>
          <w:rFonts w:ascii="Times New Roman" w:hAnsi="Times New Roman" w:cs="Times New Roman"/>
          <w:sz w:val="24"/>
          <w:szCs w:val="24"/>
        </w:rPr>
        <w:tab/>
      </w:r>
      <w:r w:rsidRPr="00BC7F1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C7F1C">
        <w:rPr>
          <w:rFonts w:ascii="Times New Roman" w:hAnsi="Times New Roman" w:cs="Times New Roman"/>
          <w:sz w:val="24"/>
          <w:szCs w:val="24"/>
        </w:rPr>
        <w:t xml:space="preserve">  počet trestných činov</w:t>
      </w:r>
    </w:p>
    <w:p w:rsidR="00077462" w:rsidRPr="00BC7F1C" w:rsidRDefault="00077462" w:rsidP="00077462">
      <w:pPr>
        <w:spacing w:after="0"/>
        <w:jc w:val="both"/>
        <w:rPr>
          <w:rFonts w:ascii="Times New Roman" w:hAnsi="Times New Roman" w:cs="Times New Roman"/>
          <w:sz w:val="24"/>
          <w:szCs w:val="24"/>
        </w:rPr>
      </w:pPr>
      <w:r w:rsidRPr="00BC7F1C">
        <w:rPr>
          <w:rFonts w:ascii="Times New Roman" w:hAnsi="Times New Roman" w:cs="Times New Roman"/>
          <w:sz w:val="24"/>
          <w:szCs w:val="24"/>
        </w:rPr>
        <w:t xml:space="preserve">Index kriminality = </w:t>
      </w:r>
      <w:r w:rsidRPr="00BC7F1C">
        <w:rPr>
          <w:rFonts w:ascii="Times New Roman" w:hAnsi="Times New Roman" w:cs="Times New Roman"/>
          <w:sz w:val="24"/>
          <w:szCs w:val="24"/>
        </w:rPr>
        <w:tab/>
        <w:t xml:space="preserve">    ------------------------     x 10 000 </w:t>
      </w:r>
    </w:p>
    <w:p w:rsidR="00077462" w:rsidRDefault="00077462" w:rsidP="00077462">
      <w:pPr>
        <w:spacing w:after="0"/>
        <w:jc w:val="both"/>
        <w:rPr>
          <w:rFonts w:ascii="Times New Roman" w:hAnsi="Times New Roman" w:cs="Times New Roman"/>
          <w:sz w:val="24"/>
          <w:szCs w:val="24"/>
        </w:rPr>
      </w:pPr>
      <w:r w:rsidRPr="00BC7F1C">
        <w:rPr>
          <w:rFonts w:ascii="Times New Roman" w:hAnsi="Times New Roman" w:cs="Times New Roman"/>
          <w:sz w:val="24"/>
          <w:szCs w:val="24"/>
        </w:rPr>
        <w:tab/>
      </w:r>
      <w:r w:rsidRPr="00BC7F1C">
        <w:rPr>
          <w:rFonts w:ascii="Times New Roman" w:hAnsi="Times New Roman" w:cs="Times New Roman"/>
          <w:sz w:val="24"/>
          <w:szCs w:val="24"/>
        </w:rPr>
        <w:tab/>
      </w:r>
      <w:r w:rsidRPr="00BC7F1C">
        <w:rPr>
          <w:rFonts w:ascii="Times New Roman" w:hAnsi="Times New Roman" w:cs="Times New Roman"/>
          <w:sz w:val="24"/>
          <w:szCs w:val="24"/>
        </w:rPr>
        <w:tab/>
        <w:t xml:space="preserve">      počet obyvateľov</w:t>
      </w:r>
    </w:p>
    <w:p w:rsidR="00077462" w:rsidRPr="00BC7F1C" w:rsidRDefault="00077462" w:rsidP="00077462">
      <w:pPr>
        <w:spacing w:after="0"/>
        <w:jc w:val="both"/>
        <w:rPr>
          <w:rFonts w:ascii="Times New Roman" w:hAnsi="Times New Roman" w:cs="Times New Roman"/>
          <w:sz w:val="24"/>
          <w:szCs w:val="24"/>
        </w:rPr>
      </w:pPr>
      <w:r w:rsidRPr="00BC7F1C">
        <w:rPr>
          <w:rFonts w:ascii="Times New Roman" w:hAnsi="Times New Roman" w:cs="Times New Roman"/>
          <w:sz w:val="24"/>
          <w:szCs w:val="24"/>
        </w:rPr>
        <w:fldChar w:fldCharType="begin"/>
      </w:r>
      <w:r w:rsidRPr="00BC7F1C">
        <w:rPr>
          <w:rFonts w:ascii="Times New Roman" w:hAnsi="Times New Roman" w:cs="Times New Roman"/>
          <w:sz w:val="24"/>
          <w:szCs w:val="24"/>
        </w:rPr>
        <w:instrText xml:space="preserve"> LINK Excel.Sheet.12 "D:\\Rozpracovanie SPK na podmienky kraja\\Moje tabuľky a výpočty\\Index kriminality_kraje vs SR.xlsx" "na 10 000 obyvateľov!R73C1:R84C7" \a \f 4 \h  \* MERGEFORMAT </w:instrText>
      </w:r>
      <w:r w:rsidRPr="00BC7F1C">
        <w:rPr>
          <w:rFonts w:ascii="Times New Roman" w:hAnsi="Times New Roman" w:cs="Times New Roman"/>
          <w:sz w:val="24"/>
          <w:szCs w:val="24"/>
        </w:rPr>
        <w:fldChar w:fldCharType="separate"/>
      </w:r>
    </w:p>
    <w:p w:rsidR="00077462" w:rsidRPr="002C311F" w:rsidRDefault="00077462" w:rsidP="00077462">
      <w:pPr>
        <w:pStyle w:val="Odsekzoznamu"/>
        <w:spacing w:after="0"/>
        <w:ind w:left="426" w:hanging="426"/>
        <w:jc w:val="both"/>
        <w:rPr>
          <w:rFonts w:ascii="Times New Roman" w:hAnsi="Times New Roman" w:cs="Times New Roman"/>
          <w:i/>
          <w:sz w:val="18"/>
          <w:szCs w:val="18"/>
        </w:rPr>
      </w:pPr>
      <w:r w:rsidRPr="00BC7F1C">
        <w:rPr>
          <w:rFonts w:ascii="Times New Roman" w:hAnsi="Times New Roman" w:cs="Times New Roman"/>
          <w:sz w:val="24"/>
          <w:szCs w:val="24"/>
        </w:rPr>
        <w:fldChar w:fldCharType="end"/>
      </w:r>
      <w:r w:rsidRPr="00BC7F1C">
        <w:rPr>
          <w:rFonts w:ascii="Times New Roman" w:hAnsi="Times New Roman" w:cs="Times New Roman"/>
          <w:i/>
          <w:sz w:val="24"/>
          <w:szCs w:val="24"/>
        </w:rPr>
        <w:t xml:space="preserve"> </w:t>
      </w:r>
      <w:r>
        <w:rPr>
          <w:rFonts w:ascii="Times New Roman" w:hAnsi="Times New Roman" w:cs="Times New Roman"/>
          <w:i/>
          <w:sz w:val="18"/>
          <w:szCs w:val="18"/>
        </w:rPr>
        <w:t>Zdroj: MVSR</w:t>
      </w:r>
    </w:p>
    <w:p w:rsidR="00077462" w:rsidRPr="00BC7F1C" w:rsidRDefault="00077462" w:rsidP="00077462">
      <w:pPr>
        <w:tabs>
          <w:tab w:val="right" w:pos="1134"/>
        </w:tabs>
        <w:spacing w:after="0"/>
        <w:jc w:val="both"/>
        <w:rPr>
          <w:rFonts w:ascii="Times New Roman" w:hAnsi="Times New Roman" w:cs="Times New Roman"/>
          <w:sz w:val="24"/>
          <w:szCs w:val="24"/>
        </w:rPr>
      </w:pPr>
      <w:r w:rsidRPr="00BC7F1C">
        <w:rPr>
          <w:rFonts w:ascii="Times New Roman" w:hAnsi="Times New Roman" w:cs="Times New Roman"/>
          <w:sz w:val="24"/>
          <w:szCs w:val="24"/>
        </w:rPr>
        <w:fldChar w:fldCharType="begin"/>
      </w:r>
      <w:r w:rsidRPr="00BC7F1C">
        <w:rPr>
          <w:rFonts w:ascii="Times New Roman" w:hAnsi="Times New Roman" w:cs="Times New Roman"/>
          <w:sz w:val="24"/>
          <w:szCs w:val="24"/>
        </w:rPr>
        <w:instrText xml:space="preserve"> LINK Excel.Sheet.12 "C:\\Users\\velackova2734170\\Documents\\Dokumenty\\Agenda prevencia kriminality\\Rozpracovanie stratégie\\Moje tabuľky a výpočty\\Index kriminality_TNkraj_2016-2021.xlsx" "na 10 000 obyvateľov!R1C1:R8C4" \a \f 4 \h  \* MERGEFORMAT </w:instrText>
      </w:r>
      <w:r w:rsidRPr="00BC7F1C">
        <w:rPr>
          <w:rFonts w:ascii="Times New Roman" w:hAnsi="Times New Roman" w:cs="Times New Roman"/>
          <w:sz w:val="24"/>
          <w:szCs w:val="24"/>
        </w:rPr>
        <w:fldChar w:fldCharType="end"/>
      </w:r>
    </w:p>
    <w:p w:rsidR="00077462" w:rsidRPr="002C311F" w:rsidRDefault="00077462" w:rsidP="00077462">
      <w:pPr>
        <w:spacing w:after="0"/>
        <w:jc w:val="both"/>
        <w:rPr>
          <w:rFonts w:ascii="Times New Roman" w:hAnsi="Times New Roman" w:cs="Times New Roman"/>
          <w:bCs/>
          <w:sz w:val="24"/>
          <w:szCs w:val="24"/>
        </w:rPr>
      </w:pPr>
      <w:r w:rsidRPr="002C311F">
        <w:rPr>
          <w:rFonts w:ascii="Times New Roman" w:hAnsi="Times New Roman" w:cs="Times New Roman"/>
          <w:sz w:val="24"/>
          <w:szCs w:val="24"/>
        </w:rPr>
        <w:fldChar w:fldCharType="begin"/>
      </w:r>
      <w:r w:rsidRPr="002C311F">
        <w:rPr>
          <w:rFonts w:ascii="Times New Roman" w:hAnsi="Times New Roman" w:cs="Times New Roman"/>
          <w:sz w:val="24"/>
          <w:szCs w:val="24"/>
        </w:rPr>
        <w:instrText xml:space="preserve"> LINK Excel.Sheet.12 "D:\\Rozpracovanie SPK na podmienky kraja\\Moje tabuľky a výpočty\\Index kriminality_okresy.xlsx" "na 10 000 obyv._policajné okr.!R58C1:R67C7" \a \f 4 \h  \* MERGEFORMAT </w:instrText>
      </w:r>
      <w:r w:rsidRPr="002C311F">
        <w:rPr>
          <w:rFonts w:ascii="Times New Roman" w:hAnsi="Times New Roman" w:cs="Times New Roman"/>
          <w:sz w:val="24"/>
          <w:szCs w:val="24"/>
        </w:rPr>
        <w:fldChar w:fldCharType="separate"/>
      </w:r>
    </w:p>
    <w:tbl>
      <w:tblPr>
        <w:tblW w:w="9183" w:type="dxa"/>
        <w:shd w:val="clear" w:color="auto" w:fill="FFFFFF" w:themeFill="background1"/>
        <w:tblLayout w:type="fixed"/>
        <w:tblCellMar>
          <w:left w:w="70" w:type="dxa"/>
          <w:right w:w="70" w:type="dxa"/>
        </w:tblCellMar>
        <w:tblLook w:val="04A0" w:firstRow="1" w:lastRow="0" w:firstColumn="1" w:lastColumn="0" w:noHBand="0" w:noVBand="1"/>
      </w:tblPr>
      <w:tblGrid>
        <w:gridCol w:w="3061"/>
        <w:gridCol w:w="3061"/>
        <w:gridCol w:w="3061"/>
      </w:tblGrid>
      <w:tr w:rsidR="00077462" w:rsidRPr="002C311F" w:rsidTr="00FD5EA6">
        <w:trPr>
          <w:trHeight w:hRule="exact" w:val="340"/>
        </w:trPr>
        <w:tc>
          <w:tcPr>
            <w:tcW w:w="3061" w:type="dxa"/>
            <w:tcBorders>
              <w:top w:val="single" w:sz="6" w:space="0" w:color="auto"/>
              <w:left w:val="single" w:sz="6" w:space="0" w:color="auto"/>
              <w:bottom w:val="single" w:sz="8" w:space="0" w:color="auto"/>
              <w:right w:val="single" w:sz="8" w:space="0" w:color="auto"/>
            </w:tcBorders>
            <w:shd w:val="clear" w:color="auto" w:fill="BDD6EE" w:themeFill="accent1" w:themeFillTint="66"/>
            <w:noWrap/>
            <w:vAlign w:val="center"/>
            <w:hideMark/>
          </w:tcPr>
          <w:p w:rsidR="00077462" w:rsidRPr="002C311F" w:rsidRDefault="00077462" w:rsidP="00FD5EA6">
            <w:pPr>
              <w:spacing w:after="0"/>
              <w:rPr>
                <w:rFonts w:ascii="Times New Roman" w:eastAsia="Times New Roman" w:hAnsi="Times New Roman" w:cs="Times New Roman"/>
                <w:b/>
                <w:color w:val="000000"/>
                <w:sz w:val="24"/>
                <w:szCs w:val="24"/>
                <w:lang w:eastAsia="sk-SK"/>
              </w:rPr>
            </w:pPr>
            <w:r w:rsidRPr="002C311F">
              <w:rPr>
                <w:rFonts w:ascii="Times New Roman" w:eastAsia="Times New Roman" w:hAnsi="Times New Roman" w:cs="Times New Roman"/>
                <w:b/>
                <w:color w:val="000000"/>
                <w:sz w:val="24"/>
                <w:szCs w:val="24"/>
                <w:lang w:eastAsia="sk-SK"/>
              </w:rPr>
              <w:t>Kraj/okres</w:t>
            </w:r>
          </w:p>
        </w:tc>
        <w:tc>
          <w:tcPr>
            <w:tcW w:w="3061" w:type="dxa"/>
            <w:tcBorders>
              <w:top w:val="single" w:sz="6" w:space="0" w:color="auto"/>
              <w:left w:val="nil"/>
              <w:bottom w:val="single" w:sz="8" w:space="0" w:color="auto"/>
              <w:right w:val="single" w:sz="4" w:space="0" w:color="auto"/>
            </w:tcBorders>
            <w:shd w:val="clear" w:color="auto" w:fill="BDD6EE" w:themeFill="accent1" w:themeFillTint="66"/>
            <w:noWrap/>
            <w:vAlign w:val="center"/>
            <w:hideMark/>
          </w:tcPr>
          <w:p w:rsidR="00077462" w:rsidRPr="002C311F" w:rsidRDefault="00077462" w:rsidP="00FD5EA6">
            <w:pPr>
              <w:spacing w:after="0"/>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2022</w:t>
            </w:r>
          </w:p>
        </w:tc>
        <w:tc>
          <w:tcPr>
            <w:tcW w:w="3061" w:type="dxa"/>
            <w:tcBorders>
              <w:top w:val="single" w:sz="6" w:space="0" w:color="auto"/>
              <w:left w:val="single" w:sz="4" w:space="0" w:color="auto"/>
              <w:bottom w:val="single" w:sz="8" w:space="0" w:color="auto"/>
              <w:right w:val="single" w:sz="8" w:space="0" w:color="auto"/>
            </w:tcBorders>
            <w:shd w:val="clear" w:color="auto" w:fill="BDD6EE" w:themeFill="accent1" w:themeFillTint="66"/>
            <w:vAlign w:val="center"/>
          </w:tcPr>
          <w:p w:rsidR="00077462" w:rsidRPr="002C311F" w:rsidRDefault="00077462" w:rsidP="00FD5EA6">
            <w:pPr>
              <w:spacing w:after="0"/>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2023</w:t>
            </w:r>
          </w:p>
        </w:tc>
      </w:tr>
      <w:tr w:rsidR="00077462" w:rsidRPr="002C311F" w:rsidTr="00FD5EA6">
        <w:trPr>
          <w:trHeight w:hRule="exact" w:val="340"/>
        </w:trPr>
        <w:tc>
          <w:tcPr>
            <w:tcW w:w="3061" w:type="dxa"/>
            <w:tcBorders>
              <w:top w:val="nil"/>
              <w:left w:val="single" w:sz="6" w:space="0" w:color="auto"/>
              <w:bottom w:val="nil"/>
              <w:right w:val="single" w:sz="8" w:space="0" w:color="auto"/>
            </w:tcBorders>
            <w:shd w:val="clear" w:color="auto" w:fill="FFFFFF" w:themeFill="background1"/>
            <w:noWrap/>
            <w:vAlign w:val="center"/>
            <w:hideMark/>
          </w:tcPr>
          <w:p w:rsidR="00077462" w:rsidRPr="002C311F" w:rsidRDefault="00077462" w:rsidP="00FD5EA6">
            <w:pPr>
              <w:spacing w:after="0"/>
              <w:rPr>
                <w:rFonts w:ascii="Times New Roman" w:eastAsia="Times New Roman" w:hAnsi="Times New Roman" w:cs="Times New Roman"/>
                <w:color w:val="000000"/>
                <w:sz w:val="24"/>
                <w:szCs w:val="24"/>
                <w:lang w:eastAsia="sk-SK"/>
              </w:rPr>
            </w:pPr>
            <w:r w:rsidRPr="002C311F">
              <w:rPr>
                <w:rFonts w:ascii="Times New Roman" w:eastAsia="Times New Roman" w:hAnsi="Times New Roman" w:cs="Times New Roman"/>
                <w:color w:val="000000"/>
                <w:sz w:val="24"/>
                <w:szCs w:val="24"/>
                <w:lang w:eastAsia="sk-SK"/>
              </w:rPr>
              <w:t>Bratislava I</w:t>
            </w:r>
          </w:p>
        </w:tc>
        <w:tc>
          <w:tcPr>
            <w:tcW w:w="3061" w:type="dxa"/>
            <w:tcBorders>
              <w:top w:val="nil"/>
              <w:left w:val="nil"/>
              <w:bottom w:val="nil"/>
              <w:right w:val="single" w:sz="4" w:space="0" w:color="auto"/>
            </w:tcBorders>
            <w:shd w:val="clear" w:color="auto" w:fill="FFFFFF" w:themeFill="background1"/>
            <w:noWrap/>
            <w:vAlign w:val="center"/>
          </w:tcPr>
          <w:p w:rsidR="00077462" w:rsidRPr="002C311F" w:rsidRDefault="00077462" w:rsidP="00FD5EA6">
            <w:pPr>
              <w:spacing w:after="0"/>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264,9</w:t>
            </w:r>
          </w:p>
        </w:tc>
        <w:tc>
          <w:tcPr>
            <w:tcW w:w="3061" w:type="dxa"/>
            <w:tcBorders>
              <w:top w:val="nil"/>
              <w:left w:val="single" w:sz="4" w:space="0" w:color="auto"/>
              <w:bottom w:val="nil"/>
              <w:right w:val="single" w:sz="8" w:space="0" w:color="auto"/>
            </w:tcBorders>
            <w:shd w:val="clear" w:color="auto" w:fill="FFFFFF" w:themeFill="background1"/>
            <w:vAlign w:val="center"/>
          </w:tcPr>
          <w:p w:rsidR="00077462" w:rsidRPr="002C311F" w:rsidRDefault="00077462" w:rsidP="00FD5EA6">
            <w:pPr>
              <w:spacing w:after="0"/>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198,4</w:t>
            </w:r>
          </w:p>
        </w:tc>
      </w:tr>
      <w:tr w:rsidR="00077462" w:rsidRPr="002C311F" w:rsidTr="00FD5EA6">
        <w:trPr>
          <w:trHeight w:hRule="exact" w:val="340"/>
        </w:trPr>
        <w:tc>
          <w:tcPr>
            <w:tcW w:w="3061" w:type="dxa"/>
            <w:tcBorders>
              <w:top w:val="single" w:sz="8" w:space="0" w:color="auto"/>
              <w:left w:val="single" w:sz="6" w:space="0" w:color="auto"/>
              <w:bottom w:val="single" w:sz="8" w:space="0" w:color="auto"/>
              <w:right w:val="single" w:sz="8" w:space="0" w:color="auto"/>
            </w:tcBorders>
            <w:shd w:val="clear" w:color="auto" w:fill="FFFFFF" w:themeFill="background1"/>
            <w:noWrap/>
            <w:vAlign w:val="center"/>
            <w:hideMark/>
          </w:tcPr>
          <w:p w:rsidR="00077462" w:rsidRPr="002C311F" w:rsidRDefault="00077462" w:rsidP="00FD5EA6">
            <w:pPr>
              <w:spacing w:after="0"/>
              <w:rPr>
                <w:rFonts w:ascii="Times New Roman" w:eastAsia="Times New Roman" w:hAnsi="Times New Roman" w:cs="Times New Roman"/>
                <w:color w:val="000000"/>
                <w:sz w:val="24"/>
                <w:szCs w:val="24"/>
                <w:lang w:eastAsia="sk-SK"/>
              </w:rPr>
            </w:pPr>
            <w:r w:rsidRPr="002C311F">
              <w:rPr>
                <w:rFonts w:ascii="Times New Roman" w:eastAsia="Times New Roman" w:hAnsi="Times New Roman" w:cs="Times New Roman"/>
                <w:color w:val="000000"/>
                <w:sz w:val="24"/>
                <w:szCs w:val="24"/>
                <w:lang w:eastAsia="sk-SK"/>
              </w:rPr>
              <w:t>Bratislava II</w:t>
            </w:r>
          </w:p>
        </w:tc>
        <w:tc>
          <w:tcPr>
            <w:tcW w:w="3061" w:type="dxa"/>
            <w:tcBorders>
              <w:top w:val="single" w:sz="8" w:space="0" w:color="auto"/>
              <w:left w:val="nil"/>
              <w:bottom w:val="single" w:sz="8" w:space="0" w:color="auto"/>
              <w:right w:val="single" w:sz="4" w:space="0" w:color="auto"/>
            </w:tcBorders>
            <w:shd w:val="clear" w:color="auto" w:fill="FFFFFF" w:themeFill="background1"/>
            <w:noWrap/>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166,1</w:t>
            </w:r>
          </w:p>
        </w:tc>
        <w:tc>
          <w:tcPr>
            <w:tcW w:w="3061"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155,2</w:t>
            </w:r>
          </w:p>
        </w:tc>
      </w:tr>
      <w:tr w:rsidR="00077462" w:rsidRPr="002C311F" w:rsidTr="00FD5EA6">
        <w:trPr>
          <w:trHeight w:hRule="exact" w:val="340"/>
        </w:trPr>
        <w:tc>
          <w:tcPr>
            <w:tcW w:w="3061" w:type="dxa"/>
            <w:tcBorders>
              <w:top w:val="nil"/>
              <w:left w:val="single" w:sz="6" w:space="0" w:color="auto"/>
              <w:bottom w:val="single" w:sz="2" w:space="0" w:color="auto"/>
              <w:right w:val="single" w:sz="8" w:space="0" w:color="auto"/>
            </w:tcBorders>
            <w:shd w:val="clear" w:color="auto" w:fill="FFFFFF" w:themeFill="background1"/>
            <w:noWrap/>
            <w:vAlign w:val="center"/>
            <w:hideMark/>
          </w:tcPr>
          <w:p w:rsidR="00077462" w:rsidRPr="002C311F" w:rsidRDefault="00077462" w:rsidP="00FD5EA6">
            <w:pPr>
              <w:spacing w:after="0"/>
              <w:rPr>
                <w:rFonts w:ascii="Times New Roman" w:eastAsia="Times New Roman" w:hAnsi="Times New Roman" w:cs="Times New Roman"/>
                <w:color w:val="000000"/>
                <w:sz w:val="24"/>
                <w:szCs w:val="24"/>
                <w:lang w:eastAsia="sk-SK"/>
              </w:rPr>
            </w:pPr>
            <w:r w:rsidRPr="002C311F">
              <w:rPr>
                <w:rFonts w:ascii="Times New Roman" w:eastAsia="Times New Roman" w:hAnsi="Times New Roman" w:cs="Times New Roman"/>
                <w:color w:val="000000"/>
                <w:sz w:val="24"/>
                <w:szCs w:val="24"/>
                <w:lang w:eastAsia="sk-SK"/>
              </w:rPr>
              <w:t>Bratislava III</w:t>
            </w:r>
          </w:p>
        </w:tc>
        <w:tc>
          <w:tcPr>
            <w:tcW w:w="3061" w:type="dxa"/>
            <w:tcBorders>
              <w:top w:val="nil"/>
              <w:left w:val="nil"/>
              <w:bottom w:val="single" w:sz="2" w:space="0" w:color="auto"/>
              <w:right w:val="single" w:sz="4" w:space="0" w:color="auto"/>
            </w:tcBorders>
            <w:shd w:val="clear" w:color="auto" w:fill="FFFFFF" w:themeFill="background1"/>
            <w:noWrap/>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129,5</w:t>
            </w:r>
          </w:p>
        </w:tc>
        <w:tc>
          <w:tcPr>
            <w:tcW w:w="3061" w:type="dxa"/>
            <w:tcBorders>
              <w:top w:val="nil"/>
              <w:left w:val="single" w:sz="4" w:space="0" w:color="auto"/>
              <w:bottom w:val="single" w:sz="2" w:space="0" w:color="auto"/>
              <w:right w:val="single" w:sz="8" w:space="0" w:color="auto"/>
            </w:tcBorders>
            <w:shd w:val="clear" w:color="auto" w:fill="FFFFFF" w:themeFill="background1"/>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141.9</w:t>
            </w:r>
          </w:p>
        </w:tc>
      </w:tr>
      <w:tr w:rsidR="00077462" w:rsidRPr="002C311F" w:rsidTr="00FD5EA6">
        <w:trPr>
          <w:trHeight w:hRule="exact" w:val="340"/>
        </w:trPr>
        <w:tc>
          <w:tcPr>
            <w:tcW w:w="3061" w:type="dxa"/>
            <w:tcBorders>
              <w:top w:val="single" w:sz="2" w:space="0" w:color="auto"/>
              <w:left w:val="single" w:sz="6" w:space="0" w:color="auto"/>
              <w:bottom w:val="single" w:sz="8" w:space="0" w:color="auto"/>
              <w:right w:val="single" w:sz="8" w:space="0" w:color="auto"/>
            </w:tcBorders>
            <w:shd w:val="clear" w:color="auto" w:fill="FFFFFF" w:themeFill="background1"/>
            <w:noWrap/>
            <w:vAlign w:val="center"/>
            <w:hideMark/>
          </w:tcPr>
          <w:p w:rsidR="00077462" w:rsidRPr="002C311F" w:rsidRDefault="00077462" w:rsidP="00FD5EA6">
            <w:pPr>
              <w:spacing w:after="0"/>
              <w:rPr>
                <w:rFonts w:ascii="Times New Roman" w:eastAsia="Times New Roman" w:hAnsi="Times New Roman" w:cs="Times New Roman"/>
                <w:color w:val="000000"/>
                <w:sz w:val="24"/>
                <w:szCs w:val="24"/>
                <w:lang w:eastAsia="sk-SK"/>
              </w:rPr>
            </w:pPr>
            <w:r w:rsidRPr="002C311F">
              <w:rPr>
                <w:rFonts w:ascii="Times New Roman" w:eastAsia="Times New Roman" w:hAnsi="Times New Roman" w:cs="Times New Roman"/>
                <w:color w:val="000000"/>
                <w:sz w:val="24"/>
                <w:szCs w:val="24"/>
                <w:lang w:eastAsia="sk-SK"/>
              </w:rPr>
              <w:t>Bratislava IV</w:t>
            </w:r>
          </w:p>
        </w:tc>
        <w:tc>
          <w:tcPr>
            <w:tcW w:w="3061" w:type="dxa"/>
            <w:tcBorders>
              <w:top w:val="single" w:sz="2" w:space="0" w:color="auto"/>
              <w:left w:val="nil"/>
              <w:bottom w:val="single" w:sz="8" w:space="0" w:color="auto"/>
              <w:right w:val="single" w:sz="4" w:space="0" w:color="auto"/>
            </w:tcBorders>
            <w:shd w:val="clear" w:color="auto" w:fill="FFFFFF" w:themeFill="background1"/>
            <w:noWrap/>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74,1</w:t>
            </w:r>
          </w:p>
        </w:tc>
        <w:tc>
          <w:tcPr>
            <w:tcW w:w="3061" w:type="dxa"/>
            <w:tcBorders>
              <w:top w:val="single" w:sz="2" w:space="0" w:color="auto"/>
              <w:left w:val="single" w:sz="4" w:space="0" w:color="auto"/>
              <w:bottom w:val="single" w:sz="8" w:space="0" w:color="auto"/>
              <w:right w:val="single" w:sz="8" w:space="0" w:color="auto"/>
            </w:tcBorders>
            <w:shd w:val="clear" w:color="auto" w:fill="FFFFFF" w:themeFill="background1"/>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85,8</w:t>
            </w:r>
          </w:p>
        </w:tc>
      </w:tr>
      <w:tr w:rsidR="00077462" w:rsidRPr="002C311F" w:rsidTr="00FD5EA6">
        <w:trPr>
          <w:trHeight w:hRule="exact" w:val="340"/>
        </w:trPr>
        <w:tc>
          <w:tcPr>
            <w:tcW w:w="3061" w:type="dxa"/>
            <w:tcBorders>
              <w:top w:val="nil"/>
              <w:left w:val="single" w:sz="6" w:space="0" w:color="auto"/>
              <w:bottom w:val="single" w:sz="8" w:space="0" w:color="auto"/>
              <w:right w:val="single" w:sz="8" w:space="0" w:color="auto"/>
            </w:tcBorders>
            <w:shd w:val="clear" w:color="auto" w:fill="FFFFFF" w:themeFill="background1"/>
            <w:noWrap/>
            <w:vAlign w:val="center"/>
            <w:hideMark/>
          </w:tcPr>
          <w:p w:rsidR="00077462" w:rsidRPr="002C311F" w:rsidRDefault="00077462" w:rsidP="00FD5EA6">
            <w:pPr>
              <w:spacing w:after="0"/>
              <w:rPr>
                <w:rFonts w:ascii="Times New Roman" w:eastAsia="Times New Roman" w:hAnsi="Times New Roman" w:cs="Times New Roman"/>
                <w:color w:val="000000"/>
                <w:sz w:val="24"/>
                <w:szCs w:val="24"/>
                <w:lang w:eastAsia="sk-SK"/>
              </w:rPr>
            </w:pPr>
            <w:r w:rsidRPr="002C311F">
              <w:rPr>
                <w:rFonts w:ascii="Times New Roman" w:eastAsia="Times New Roman" w:hAnsi="Times New Roman" w:cs="Times New Roman"/>
                <w:color w:val="000000"/>
                <w:sz w:val="24"/>
                <w:szCs w:val="24"/>
                <w:lang w:eastAsia="sk-SK"/>
              </w:rPr>
              <w:t>Bratislava V</w:t>
            </w:r>
          </w:p>
        </w:tc>
        <w:tc>
          <w:tcPr>
            <w:tcW w:w="3061" w:type="dxa"/>
            <w:tcBorders>
              <w:top w:val="nil"/>
              <w:left w:val="nil"/>
              <w:bottom w:val="single" w:sz="8" w:space="0" w:color="auto"/>
              <w:right w:val="single" w:sz="4" w:space="0" w:color="auto"/>
            </w:tcBorders>
            <w:shd w:val="clear" w:color="auto" w:fill="FFFFFF" w:themeFill="background1"/>
            <w:noWrap/>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110,8</w:t>
            </w:r>
          </w:p>
        </w:tc>
        <w:tc>
          <w:tcPr>
            <w:tcW w:w="3061" w:type="dxa"/>
            <w:tcBorders>
              <w:top w:val="nil"/>
              <w:left w:val="single" w:sz="4" w:space="0" w:color="auto"/>
              <w:bottom w:val="single" w:sz="8" w:space="0" w:color="auto"/>
              <w:right w:val="single" w:sz="8" w:space="0" w:color="auto"/>
            </w:tcBorders>
            <w:shd w:val="clear" w:color="auto" w:fill="FFFFFF" w:themeFill="background1"/>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129,9</w:t>
            </w:r>
          </w:p>
        </w:tc>
      </w:tr>
      <w:tr w:rsidR="00077462" w:rsidRPr="002C311F" w:rsidTr="00FD5EA6">
        <w:trPr>
          <w:trHeight w:hRule="exact" w:val="340"/>
        </w:trPr>
        <w:tc>
          <w:tcPr>
            <w:tcW w:w="3061" w:type="dxa"/>
            <w:tcBorders>
              <w:top w:val="nil"/>
              <w:left w:val="single" w:sz="6" w:space="0" w:color="auto"/>
              <w:bottom w:val="nil"/>
              <w:right w:val="single" w:sz="8" w:space="0" w:color="auto"/>
            </w:tcBorders>
            <w:shd w:val="clear" w:color="auto" w:fill="FFFFFF" w:themeFill="background1"/>
            <w:noWrap/>
            <w:vAlign w:val="center"/>
            <w:hideMark/>
          </w:tcPr>
          <w:p w:rsidR="00077462" w:rsidRPr="002C311F" w:rsidRDefault="00077462" w:rsidP="00FD5EA6">
            <w:pPr>
              <w:spacing w:after="0"/>
              <w:rPr>
                <w:rFonts w:ascii="Times New Roman" w:eastAsia="Times New Roman" w:hAnsi="Times New Roman" w:cs="Times New Roman"/>
                <w:color w:val="000000"/>
                <w:sz w:val="24"/>
                <w:szCs w:val="24"/>
                <w:lang w:eastAsia="sk-SK"/>
              </w:rPr>
            </w:pPr>
            <w:r w:rsidRPr="002C311F">
              <w:rPr>
                <w:rFonts w:ascii="Times New Roman" w:eastAsia="Times New Roman" w:hAnsi="Times New Roman" w:cs="Times New Roman"/>
                <w:color w:val="000000"/>
                <w:sz w:val="24"/>
                <w:szCs w:val="24"/>
                <w:lang w:eastAsia="sk-SK"/>
              </w:rPr>
              <w:t xml:space="preserve">Malacky </w:t>
            </w:r>
          </w:p>
        </w:tc>
        <w:tc>
          <w:tcPr>
            <w:tcW w:w="3061" w:type="dxa"/>
            <w:tcBorders>
              <w:top w:val="nil"/>
              <w:left w:val="nil"/>
              <w:bottom w:val="nil"/>
              <w:right w:val="single" w:sz="4" w:space="0" w:color="auto"/>
            </w:tcBorders>
            <w:shd w:val="clear" w:color="auto" w:fill="FFFFFF" w:themeFill="background1"/>
            <w:noWrap/>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88,2</w:t>
            </w:r>
          </w:p>
        </w:tc>
        <w:tc>
          <w:tcPr>
            <w:tcW w:w="3061" w:type="dxa"/>
            <w:tcBorders>
              <w:top w:val="nil"/>
              <w:left w:val="single" w:sz="4" w:space="0" w:color="auto"/>
              <w:bottom w:val="nil"/>
              <w:right w:val="single" w:sz="8" w:space="0" w:color="auto"/>
            </w:tcBorders>
            <w:shd w:val="clear" w:color="auto" w:fill="FFFFFF" w:themeFill="background1"/>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90,6</w:t>
            </w:r>
          </w:p>
        </w:tc>
      </w:tr>
      <w:tr w:rsidR="00077462" w:rsidRPr="002C311F" w:rsidTr="00FD5EA6">
        <w:trPr>
          <w:trHeight w:hRule="exact" w:val="80"/>
        </w:trPr>
        <w:tc>
          <w:tcPr>
            <w:tcW w:w="3061" w:type="dxa"/>
            <w:tcBorders>
              <w:top w:val="nil"/>
              <w:left w:val="single" w:sz="6" w:space="0" w:color="auto"/>
              <w:bottom w:val="single" w:sz="8" w:space="0" w:color="auto"/>
              <w:right w:val="single" w:sz="8" w:space="0" w:color="auto"/>
            </w:tcBorders>
            <w:shd w:val="clear" w:color="auto" w:fill="FFFFFF" w:themeFill="background1"/>
            <w:noWrap/>
            <w:vAlign w:val="center"/>
          </w:tcPr>
          <w:p w:rsidR="00077462" w:rsidRPr="002C311F" w:rsidRDefault="00077462" w:rsidP="00FD5EA6">
            <w:pPr>
              <w:spacing w:after="0"/>
              <w:rPr>
                <w:rFonts w:ascii="Times New Roman" w:eastAsia="Times New Roman" w:hAnsi="Times New Roman" w:cs="Times New Roman"/>
                <w:color w:val="000000"/>
                <w:sz w:val="24"/>
                <w:szCs w:val="24"/>
                <w:lang w:eastAsia="sk-SK"/>
              </w:rPr>
            </w:pPr>
          </w:p>
        </w:tc>
        <w:tc>
          <w:tcPr>
            <w:tcW w:w="3061" w:type="dxa"/>
            <w:tcBorders>
              <w:top w:val="nil"/>
              <w:left w:val="nil"/>
              <w:bottom w:val="single" w:sz="8" w:space="0" w:color="auto"/>
              <w:right w:val="single" w:sz="4" w:space="0" w:color="auto"/>
            </w:tcBorders>
            <w:shd w:val="clear" w:color="auto" w:fill="FFFFFF" w:themeFill="background1"/>
            <w:noWrap/>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p>
        </w:tc>
        <w:tc>
          <w:tcPr>
            <w:tcW w:w="3061" w:type="dxa"/>
            <w:tcBorders>
              <w:top w:val="nil"/>
              <w:left w:val="single" w:sz="4" w:space="0" w:color="auto"/>
              <w:bottom w:val="single" w:sz="8" w:space="0" w:color="auto"/>
              <w:right w:val="single" w:sz="8" w:space="0" w:color="auto"/>
            </w:tcBorders>
            <w:shd w:val="clear" w:color="auto" w:fill="FFFFFF" w:themeFill="background1"/>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p>
        </w:tc>
      </w:tr>
      <w:tr w:rsidR="00077462" w:rsidRPr="002C311F" w:rsidTr="00FD5EA6">
        <w:trPr>
          <w:trHeight w:hRule="exact" w:val="340"/>
        </w:trPr>
        <w:tc>
          <w:tcPr>
            <w:tcW w:w="3061" w:type="dxa"/>
            <w:tcBorders>
              <w:top w:val="nil"/>
              <w:left w:val="single" w:sz="6" w:space="0" w:color="auto"/>
              <w:bottom w:val="single" w:sz="8" w:space="0" w:color="auto"/>
              <w:right w:val="single" w:sz="8" w:space="0" w:color="auto"/>
            </w:tcBorders>
            <w:shd w:val="clear" w:color="auto" w:fill="FFFFFF" w:themeFill="background1"/>
            <w:noWrap/>
            <w:vAlign w:val="center"/>
          </w:tcPr>
          <w:p w:rsidR="00077462" w:rsidRPr="002C311F" w:rsidRDefault="00077462" w:rsidP="00FD5EA6">
            <w:pPr>
              <w:spacing w:after="0"/>
              <w:rPr>
                <w:rFonts w:ascii="Times New Roman" w:eastAsia="Times New Roman" w:hAnsi="Times New Roman" w:cs="Times New Roman"/>
                <w:color w:val="000000"/>
                <w:sz w:val="24"/>
                <w:szCs w:val="24"/>
                <w:lang w:eastAsia="sk-SK"/>
              </w:rPr>
            </w:pPr>
            <w:r w:rsidRPr="002C311F">
              <w:rPr>
                <w:rFonts w:ascii="Times New Roman" w:eastAsia="Times New Roman" w:hAnsi="Times New Roman" w:cs="Times New Roman"/>
                <w:color w:val="000000"/>
                <w:sz w:val="24"/>
                <w:szCs w:val="24"/>
                <w:lang w:eastAsia="sk-SK"/>
              </w:rPr>
              <w:t>Senec</w:t>
            </w:r>
          </w:p>
        </w:tc>
        <w:tc>
          <w:tcPr>
            <w:tcW w:w="3061" w:type="dxa"/>
            <w:tcBorders>
              <w:top w:val="nil"/>
              <w:left w:val="nil"/>
              <w:bottom w:val="single" w:sz="8" w:space="0" w:color="auto"/>
              <w:right w:val="single" w:sz="4" w:space="0" w:color="auto"/>
            </w:tcBorders>
            <w:shd w:val="clear" w:color="auto" w:fill="FFFFFF" w:themeFill="background1"/>
            <w:noWrap/>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81,4</w:t>
            </w:r>
          </w:p>
        </w:tc>
        <w:tc>
          <w:tcPr>
            <w:tcW w:w="3061" w:type="dxa"/>
            <w:tcBorders>
              <w:top w:val="nil"/>
              <w:left w:val="single" w:sz="4" w:space="0" w:color="auto"/>
              <w:bottom w:val="single" w:sz="8" w:space="0" w:color="auto"/>
              <w:right w:val="single" w:sz="8" w:space="0" w:color="auto"/>
            </w:tcBorders>
            <w:shd w:val="clear" w:color="auto" w:fill="FFFFFF" w:themeFill="background1"/>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83,3</w:t>
            </w:r>
          </w:p>
        </w:tc>
      </w:tr>
      <w:tr w:rsidR="00077462" w:rsidRPr="002C311F" w:rsidTr="00FD5EA6">
        <w:trPr>
          <w:trHeight w:hRule="exact" w:val="340"/>
        </w:trPr>
        <w:tc>
          <w:tcPr>
            <w:tcW w:w="3061" w:type="dxa"/>
            <w:tcBorders>
              <w:top w:val="nil"/>
              <w:left w:val="single" w:sz="6" w:space="0" w:color="auto"/>
              <w:bottom w:val="single" w:sz="8" w:space="0" w:color="auto"/>
              <w:right w:val="single" w:sz="8" w:space="0" w:color="auto"/>
            </w:tcBorders>
            <w:shd w:val="clear" w:color="auto" w:fill="FFFFFF" w:themeFill="background1"/>
            <w:noWrap/>
            <w:vAlign w:val="center"/>
          </w:tcPr>
          <w:p w:rsidR="00077462" w:rsidRPr="002C311F" w:rsidRDefault="00077462" w:rsidP="00FD5EA6">
            <w:pPr>
              <w:spacing w:after="0"/>
              <w:rPr>
                <w:rFonts w:ascii="Times New Roman" w:eastAsia="Times New Roman" w:hAnsi="Times New Roman" w:cs="Times New Roman"/>
                <w:color w:val="000000"/>
                <w:sz w:val="24"/>
                <w:szCs w:val="24"/>
                <w:lang w:eastAsia="sk-SK"/>
              </w:rPr>
            </w:pPr>
            <w:r w:rsidRPr="002C311F">
              <w:rPr>
                <w:rFonts w:ascii="Times New Roman" w:eastAsia="Times New Roman" w:hAnsi="Times New Roman" w:cs="Times New Roman"/>
                <w:color w:val="000000"/>
                <w:sz w:val="24"/>
                <w:szCs w:val="24"/>
                <w:lang w:eastAsia="sk-SK"/>
              </w:rPr>
              <w:t>Pezinok</w:t>
            </w:r>
          </w:p>
        </w:tc>
        <w:tc>
          <w:tcPr>
            <w:tcW w:w="3061" w:type="dxa"/>
            <w:tcBorders>
              <w:top w:val="nil"/>
              <w:left w:val="nil"/>
              <w:bottom w:val="single" w:sz="8" w:space="0" w:color="auto"/>
              <w:right w:val="single" w:sz="4" w:space="0" w:color="auto"/>
            </w:tcBorders>
            <w:shd w:val="clear" w:color="auto" w:fill="FFFFFF" w:themeFill="background1"/>
            <w:noWrap/>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86,7</w:t>
            </w:r>
          </w:p>
        </w:tc>
        <w:tc>
          <w:tcPr>
            <w:tcW w:w="3061" w:type="dxa"/>
            <w:tcBorders>
              <w:top w:val="nil"/>
              <w:left w:val="single" w:sz="4" w:space="0" w:color="auto"/>
              <w:bottom w:val="single" w:sz="8" w:space="0" w:color="auto"/>
              <w:right w:val="single" w:sz="8" w:space="0" w:color="auto"/>
            </w:tcBorders>
            <w:shd w:val="clear" w:color="auto" w:fill="FFFFFF" w:themeFill="background1"/>
            <w:vAlign w:val="center"/>
          </w:tcPr>
          <w:p w:rsidR="00077462" w:rsidRPr="002C311F" w:rsidRDefault="00077462" w:rsidP="00FD5EA6">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51,5</w:t>
            </w:r>
          </w:p>
        </w:tc>
      </w:tr>
    </w:tbl>
    <w:p w:rsidR="00077462" w:rsidRPr="002C311F" w:rsidRDefault="00077462" w:rsidP="00077462">
      <w:pPr>
        <w:pStyle w:val="Odsekzoznamu"/>
        <w:spacing w:after="0"/>
        <w:ind w:left="426" w:hanging="426"/>
        <w:jc w:val="both"/>
        <w:rPr>
          <w:rFonts w:ascii="Times New Roman" w:hAnsi="Times New Roman" w:cs="Times New Roman"/>
          <w:i/>
          <w:sz w:val="18"/>
          <w:szCs w:val="18"/>
        </w:rPr>
      </w:pPr>
      <w:r w:rsidRPr="002C311F">
        <w:rPr>
          <w:rFonts w:ascii="Times New Roman" w:hAnsi="Times New Roman" w:cs="Times New Roman"/>
          <w:b/>
          <w:sz w:val="24"/>
          <w:szCs w:val="24"/>
        </w:rPr>
        <w:fldChar w:fldCharType="end"/>
      </w:r>
      <w:r w:rsidRPr="002C311F">
        <w:rPr>
          <w:rFonts w:ascii="Times New Roman" w:hAnsi="Times New Roman" w:cs="Times New Roman"/>
          <w:i/>
          <w:sz w:val="18"/>
          <w:szCs w:val="18"/>
        </w:rPr>
        <w:t>Zdroj: KRPZ BA</w:t>
      </w:r>
    </w:p>
    <w:p w:rsidR="00077462" w:rsidRDefault="00077462" w:rsidP="00077462">
      <w:pPr>
        <w:spacing w:after="0"/>
        <w:jc w:val="both"/>
        <w:rPr>
          <w:rFonts w:ascii="Times New Roman" w:hAnsi="Times New Roman" w:cs="Times New Roman"/>
          <w:sz w:val="24"/>
          <w:szCs w:val="24"/>
        </w:rPr>
      </w:pPr>
    </w:p>
    <w:p w:rsidR="00077462" w:rsidRPr="002C311F" w:rsidRDefault="00077462" w:rsidP="00077462">
      <w:pPr>
        <w:spacing w:after="0"/>
        <w:jc w:val="both"/>
        <w:rPr>
          <w:rFonts w:ascii="Times New Roman" w:hAnsi="Times New Roman" w:cs="Times New Roman"/>
          <w:sz w:val="24"/>
          <w:szCs w:val="24"/>
        </w:rPr>
      </w:pPr>
      <w:r w:rsidRPr="002C311F">
        <w:rPr>
          <w:rFonts w:ascii="Times New Roman" w:hAnsi="Times New Roman" w:cs="Times New Roman"/>
          <w:sz w:val="24"/>
          <w:szCs w:val="24"/>
        </w:rPr>
        <w:t xml:space="preserve">Najvyšší index kriminality trestných činov v Bratislavskom kraji </w:t>
      </w:r>
      <w:r>
        <w:rPr>
          <w:rFonts w:ascii="Times New Roman" w:hAnsi="Times New Roman" w:cs="Times New Roman"/>
          <w:sz w:val="24"/>
          <w:szCs w:val="24"/>
        </w:rPr>
        <w:t xml:space="preserve">za rok 2023 </w:t>
      </w:r>
      <w:r w:rsidRPr="002C311F">
        <w:rPr>
          <w:rFonts w:ascii="Times New Roman" w:hAnsi="Times New Roman" w:cs="Times New Roman"/>
          <w:sz w:val="24"/>
          <w:szCs w:val="24"/>
        </w:rPr>
        <w:t>je evidovaný v okrese Bratislava I. a najnižš</w:t>
      </w:r>
      <w:r>
        <w:rPr>
          <w:rFonts w:ascii="Times New Roman" w:hAnsi="Times New Roman" w:cs="Times New Roman"/>
          <w:sz w:val="24"/>
          <w:szCs w:val="24"/>
        </w:rPr>
        <w:t>í index kriminality za rok a 2023 v okrese Pezinok</w:t>
      </w:r>
      <w:r w:rsidRPr="002C311F">
        <w:rPr>
          <w:rFonts w:ascii="Times New Roman" w:hAnsi="Times New Roman" w:cs="Times New Roman"/>
          <w:sz w:val="24"/>
          <w:szCs w:val="24"/>
        </w:rPr>
        <w:t>.</w:t>
      </w:r>
    </w:p>
    <w:p w:rsidR="00077462" w:rsidRPr="002C311F" w:rsidRDefault="00077462" w:rsidP="00077462">
      <w:pPr>
        <w:spacing w:after="0"/>
        <w:jc w:val="both"/>
        <w:rPr>
          <w:rFonts w:ascii="Times New Roman" w:hAnsi="Times New Roman" w:cs="Times New Roman"/>
          <w:sz w:val="24"/>
          <w:szCs w:val="24"/>
        </w:rPr>
      </w:pPr>
    </w:p>
    <w:p w:rsidR="00077462" w:rsidRDefault="00077462" w:rsidP="00077462">
      <w:pPr>
        <w:pStyle w:val="Odsekzoznamu"/>
        <w:spacing w:after="0"/>
        <w:ind w:left="426" w:hanging="426"/>
        <w:jc w:val="both"/>
        <w:rPr>
          <w:rFonts w:ascii="Times New Roman" w:hAnsi="Times New Roman" w:cs="Times New Roman"/>
          <w:b/>
          <w:sz w:val="24"/>
          <w:szCs w:val="24"/>
        </w:rPr>
      </w:pPr>
    </w:p>
    <w:p w:rsidR="00077462" w:rsidRDefault="00077462" w:rsidP="00077462">
      <w:pPr>
        <w:pStyle w:val="Odsekzoznamu"/>
        <w:spacing w:after="0"/>
        <w:ind w:left="426" w:hanging="426"/>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VŠEOBECNÉ UKAZOVATELE</w:t>
      </w:r>
    </w:p>
    <w:p w:rsidR="00077462" w:rsidRDefault="00077462" w:rsidP="00077462">
      <w:pPr>
        <w:pStyle w:val="Odsekzoznamu"/>
        <w:spacing w:after="0"/>
        <w:ind w:left="426" w:hanging="426"/>
        <w:jc w:val="both"/>
        <w:rPr>
          <w:rFonts w:ascii="Times New Roman" w:hAnsi="Times New Roman" w:cs="Times New Roman"/>
          <w:b/>
          <w:sz w:val="24"/>
          <w:szCs w:val="24"/>
        </w:rPr>
      </w:pPr>
    </w:p>
    <w:p w:rsidR="00077462" w:rsidRDefault="00077462" w:rsidP="00077462">
      <w:pPr>
        <w:pStyle w:val="Odsekzoznamu"/>
        <w:spacing w:after="0"/>
        <w:ind w:left="426" w:hanging="426"/>
        <w:rPr>
          <w:rFonts w:ascii="Times New Roman" w:hAnsi="Times New Roman" w:cs="Times New Roman"/>
          <w:sz w:val="24"/>
          <w:szCs w:val="24"/>
        </w:rPr>
      </w:pPr>
      <w:r w:rsidRPr="00F71698">
        <w:rPr>
          <w:rFonts w:ascii="Times New Roman" w:hAnsi="Times New Roman" w:cs="Times New Roman"/>
          <w:sz w:val="24"/>
          <w:szCs w:val="24"/>
        </w:rPr>
        <w:t>V tabuľke zistených trestných činov podľa druhu kriminality</w:t>
      </w:r>
      <w:r>
        <w:rPr>
          <w:rFonts w:ascii="Times New Roman" w:hAnsi="Times New Roman" w:cs="Times New Roman"/>
          <w:sz w:val="24"/>
          <w:szCs w:val="24"/>
        </w:rPr>
        <w:t>,</w:t>
      </w:r>
      <w:r w:rsidRPr="00F71698">
        <w:rPr>
          <w:rFonts w:ascii="Times New Roman" w:hAnsi="Times New Roman" w:cs="Times New Roman"/>
          <w:sz w:val="24"/>
          <w:szCs w:val="24"/>
        </w:rPr>
        <w:t xml:space="preserve"> stúpla</w:t>
      </w:r>
      <w:r>
        <w:rPr>
          <w:rFonts w:ascii="Times New Roman" w:hAnsi="Times New Roman" w:cs="Times New Roman"/>
          <w:sz w:val="24"/>
          <w:szCs w:val="24"/>
        </w:rPr>
        <w:t xml:space="preserve"> v roku 2023 majetková kriminalita o 96 prípadov a ekonomická o 68 prípadov. </w:t>
      </w:r>
    </w:p>
    <w:p w:rsidR="00077462" w:rsidRPr="00E73195" w:rsidRDefault="00077462" w:rsidP="00077462">
      <w:pPr>
        <w:spacing w:after="0"/>
        <w:rPr>
          <w:rFonts w:ascii="Times New Roman" w:hAnsi="Times New Roman" w:cs="Times New Roman"/>
          <w:sz w:val="24"/>
          <w:szCs w:val="24"/>
        </w:rPr>
      </w:pPr>
      <w:r w:rsidRPr="00E73195">
        <w:rPr>
          <w:rFonts w:ascii="Times New Roman" w:hAnsi="Times New Roman" w:cs="Times New Roman"/>
          <w:sz w:val="24"/>
          <w:szCs w:val="24"/>
        </w:rPr>
        <w:t xml:space="preserve"> Môžeme sledovať pozitívny vývoj a to celkový pokles trestných činov za </w:t>
      </w:r>
      <w:r>
        <w:rPr>
          <w:rFonts w:ascii="Times New Roman" w:hAnsi="Times New Roman" w:cs="Times New Roman"/>
          <w:sz w:val="24"/>
          <w:szCs w:val="24"/>
        </w:rPr>
        <w:t>rok 2023 o 113 prípadov oproti roku 2022.</w:t>
      </w:r>
    </w:p>
    <w:p w:rsidR="00077462" w:rsidRDefault="00077462" w:rsidP="00077462">
      <w:pPr>
        <w:pStyle w:val="Odsekzoznamu"/>
        <w:spacing w:after="0"/>
        <w:ind w:left="426" w:hanging="426"/>
        <w:rPr>
          <w:rFonts w:ascii="Times New Roman" w:hAnsi="Times New Roman" w:cs="Times New Roman"/>
          <w:sz w:val="24"/>
          <w:szCs w:val="24"/>
        </w:rPr>
      </w:pPr>
    </w:p>
    <w:p w:rsidR="00077462" w:rsidRPr="00F71698" w:rsidRDefault="00077462" w:rsidP="00077462">
      <w:pPr>
        <w:pStyle w:val="Odsekzoznamu"/>
        <w:spacing w:after="0"/>
        <w:ind w:left="426" w:hanging="426"/>
        <w:jc w:val="both"/>
        <w:rPr>
          <w:rFonts w:ascii="Times New Roman" w:hAnsi="Times New Roman" w:cs="Times New Roman"/>
          <w:sz w:val="24"/>
          <w:szCs w:val="24"/>
        </w:rPr>
      </w:pPr>
    </w:p>
    <w:tbl>
      <w:tblPr>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
        <w:gridCol w:w="274"/>
        <w:gridCol w:w="2556"/>
        <w:gridCol w:w="1593"/>
        <w:gridCol w:w="1594"/>
        <w:gridCol w:w="1593"/>
        <w:gridCol w:w="1594"/>
      </w:tblGrid>
      <w:tr w:rsidR="00077462" w:rsidTr="00FD5EA6">
        <w:trPr>
          <w:gridBefore w:val="1"/>
          <w:wBefore w:w="10" w:type="dxa"/>
          <w:trHeight w:val="342"/>
        </w:trPr>
        <w:tc>
          <w:tcPr>
            <w:tcW w:w="9204" w:type="dxa"/>
            <w:gridSpan w:val="6"/>
            <w:shd w:val="clear" w:color="auto" w:fill="BDD6EE" w:themeFill="accent1" w:themeFillTint="66"/>
          </w:tcPr>
          <w:p w:rsidR="00077462" w:rsidRPr="00F71698" w:rsidRDefault="00077462" w:rsidP="00FD5EA6">
            <w:pPr>
              <w:pStyle w:val="Odsekzoznamu"/>
              <w:spacing w:after="0"/>
              <w:ind w:left="431" w:hanging="426"/>
              <w:jc w:val="center"/>
              <w:rPr>
                <w:rFonts w:ascii="Times New Roman" w:eastAsia="Times New Roman" w:hAnsi="Times New Roman" w:cs="Times New Roman"/>
                <w:b/>
                <w:bCs/>
                <w:lang w:eastAsia="sk-SK"/>
              </w:rPr>
            </w:pPr>
            <w:r w:rsidRPr="00F71698">
              <w:rPr>
                <w:rFonts w:ascii="Times New Roman" w:eastAsia="Times New Roman" w:hAnsi="Times New Roman" w:cs="Times New Roman"/>
                <w:b/>
                <w:bCs/>
                <w:lang w:eastAsia="sk-SK"/>
              </w:rPr>
              <w:t xml:space="preserve">Celkový počet zistených trestných činov </w:t>
            </w:r>
            <w:r>
              <w:rPr>
                <w:rFonts w:ascii="Times New Roman" w:eastAsia="Times New Roman" w:hAnsi="Times New Roman" w:cs="Times New Roman"/>
                <w:b/>
                <w:bCs/>
                <w:lang w:eastAsia="sk-SK"/>
              </w:rPr>
              <w:t xml:space="preserve">- </w:t>
            </w:r>
            <w:r w:rsidRPr="00F71698">
              <w:rPr>
                <w:rFonts w:ascii="Times New Roman" w:eastAsia="Times New Roman" w:hAnsi="Times New Roman" w:cs="Times New Roman"/>
                <w:b/>
                <w:bCs/>
                <w:lang w:eastAsia="sk-SK"/>
              </w:rPr>
              <w:t>podľa druhu kriminality v Bratislavskom kraji</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3"/>
        </w:trPr>
        <w:tc>
          <w:tcPr>
            <w:tcW w:w="28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077462" w:rsidRPr="005A7EF1" w:rsidRDefault="00077462" w:rsidP="00FD5EA6">
            <w:pPr>
              <w:spacing w:after="0"/>
              <w:rPr>
                <w:rFonts w:ascii="Times New Roman" w:eastAsia="Times New Roman" w:hAnsi="Times New Roman" w:cs="Times New Roman"/>
                <w:bCs/>
                <w:lang w:eastAsia="sk-SK"/>
              </w:rPr>
            </w:pPr>
          </w:p>
        </w:tc>
        <w:tc>
          <w:tcPr>
            <w:tcW w:w="255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077462" w:rsidRPr="005A7EF1" w:rsidRDefault="00077462" w:rsidP="00FD5EA6">
            <w:pPr>
              <w:spacing w:after="0"/>
              <w:rPr>
                <w:rFonts w:ascii="Times New Roman" w:eastAsia="Times New Roman" w:hAnsi="Times New Roman" w:cs="Times New Roman"/>
                <w:b/>
                <w:bCs/>
                <w:lang w:eastAsia="sk-SK"/>
              </w:rPr>
            </w:pPr>
            <w:r w:rsidRPr="005A7EF1">
              <w:rPr>
                <w:rFonts w:ascii="Times New Roman" w:eastAsia="Times New Roman" w:hAnsi="Times New Roman" w:cs="Times New Roman"/>
                <w:b/>
                <w:bCs/>
                <w:lang w:eastAsia="sk-SK"/>
              </w:rPr>
              <w:t>Rok</w:t>
            </w:r>
          </w:p>
        </w:tc>
        <w:tc>
          <w:tcPr>
            <w:tcW w:w="159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5A7EF1" w:rsidRDefault="00077462" w:rsidP="00FD5EA6">
            <w:pPr>
              <w:jc w:val="center"/>
              <w:rPr>
                <w:rFonts w:ascii="Times New Roman" w:hAnsi="Times New Roman" w:cs="Times New Roman"/>
                <w:b/>
                <w:bCs/>
              </w:rPr>
            </w:pPr>
            <w:r>
              <w:rPr>
                <w:rFonts w:ascii="Times New Roman" w:hAnsi="Times New Roman" w:cs="Times New Roman"/>
                <w:b/>
                <w:bCs/>
              </w:rPr>
              <w:t>2022</w:t>
            </w:r>
          </w:p>
        </w:tc>
        <w:tc>
          <w:tcPr>
            <w:tcW w:w="1594"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5A7EF1" w:rsidRDefault="00077462" w:rsidP="00FD5EA6">
            <w:pPr>
              <w:jc w:val="center"/>
              <w:rPr>
                <w:rFonts w:ascii="Times New Roman" w:hAnsi="Times New Roman" w:cs="Times New Roman"/>
                <w:b/>
                <w:bCs/>
              </w:rPr>
            </w:pPr>
            <w:r>
              <w:rPr>
                <w:rFonts w:ascii="Times New Roman" w:hAnsi="Times New Roman" w:cs="Times New Roman"/>
                <w:b/>
                <w:bCs/>
              </w:rPr>
              <w:t>2023</w:t>
            </w:r>
          </w:p>
        </w:tc>
        <w:tc>
          <w:tcPr>
            <w:tcW w:w="159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5A7EF1" w:rsidRDefault="00077462" w:rsidP="00FD5EA6">
            <w:pPr>
              <w:jc w:val="center"/>
              <w:rPr>
                <w:rFonts w:ascii="Times New Roman" w:hAnsi="Times New Roman" w:cs="Times New Roman"/>
                <w:b/>
                <w:bCs/>
              </w:rPr>
            </w:pPr>
            <w:r w:rsidRPr="005A7EF1">
              <w:rPr>
                <w:rFonts w:ascii="Times New Roman" w:hAnsi="Times New Roman" w:cs="Times New Roman"/>
                <w:b/>
                <w:bCs/>
              </w:rPr>
              <w:t>Spolu</w:t>
            </w:r>
          </w:p>
        </w:tc>
        <w:tc>
          <w:tcPr>
            <w:tcW w:w="15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077462" w:rsidRPr="005A7EF1" w:rsidRDefault="00077462" w:rsidP="00FD5EA6">
            <w:pPr>
              <w:jc w:val="center"/>
              <w:rPr>
                <w:rFonts w:ascii="Times New Roman" w:hAnsi="Times New Roman" w:cs="Times New Roman"/>
                <w:b/>
                <w:bCs/>
              </w:rPr>
            </w:pPr>
            <w:r w:rsidRPr="005A7EF1">
              <w:rPr>
                <w:rFonts w:ascii="Times New Roman" w:hAnsi="Times New Roman" w:cs="Times New Roman"/>
                <w:b/>
                <w:bCs/>
              </w:rPr>
              <w:t>Rozdiel</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1</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 xml:space="preserve">Všeobecná  spolu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5480</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5467</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77462" w:rsidRPr="005A7EF1" w:rsidRDefault="00077462" w:rsidP="00FD5EA6">
            <w:pPr>
              <w:spacing w:after="0"/>
              <w:jc w:val="center"/>
              <w:rPr>
                <w:rFonts w:ascii="Times New Roman" w:hAnsi="Times New Roman" w:cs="Times New Roman"/>
                <w:bCs/>
              </w:rPr>
            </w:pP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5A7EF1" w:rsidRDefault="00077462" w:rsidP="00FD5EA6">
            <w:pPr>
              <w:spacing w:after="0"/>
              <w:jc w:val="center"/>
              <w:rPr>
                <w:rFonts w:ascii="Times New Roman" w:hAnsi="Times New Roman" w:cs="Times New Roman"/>
                <w:bCs/>
              </w:rPr>
            </w:pPr>
            <w:r>
              <w:rPr>
                <w:rFonts w:ascii="Times New Roman" w:hAnsi="Times New Roman" w:cs="Times New Roman"/>
                <w:bCs/>
              </w:rPr>
              <w:t>-13</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2</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 xml:space="preserve">Majetková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3854</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3950</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77462" w:rsidRPr="005A7EF1" w:rsidRDefault="00077462" w:rsidP="00FD5EA6">
            <w:pPr>
              <w:spacing w:after="0"/>
              <w:jc w:val="center"/>
              <w:rPr>
                <w:rFonts w:ascii="Times New Roman" w:hAnsi="Times New Roman" w:cs="Times New Roman"/>
                <w:bCs/>
              </w:rPr>
            </w:pPr>
            <w:r w:rsidRPr="005A7EF1">
              <w:rPr>
                <w:rFonts w:ascii="Times New Roman" w:hAnsi="Times New Roman" w:cs="Times New Roman"/>
                <w:bCs/>
              </w:rPr>
              <w:t>7815</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5A7EF1" w:rsidRDefault="00077462" w:rsidP="00FD5EA6">
            <w:pPr>
              <w:spacing w:after="0"/>
              <w:jc w:val="center"/>
              <w:rPr>
                <w:rFonts w:ascii="Times New Roman" w:hAnsi="Times New Roman" w:cs="Times New Roman"/>
                <w:bCs/>
              </w:rPr>
            </w:pPr>
            <w:r w:rsidRPr="00074DF7">
              <w:rPr>
                <w:rFonts w:ascii="Times New Roman" w:hAnsi="Times New Roman" w:cs="Times New Roman"/>
                <w:bCs/>
                <w:color w:val="FF0000"/>
              </w:rPr>
              <w:t>+96</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3</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 xml:space="preserve">Ekonomická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1955</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2023</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77462" w:rsidRPr="005A7EF1" w:rsidRDefault="00077462" w:rsidP="00FD5EA6">
            <w:pPr>
              <w:spacing w:after="0"/>
              <w:jc w:val="center"/>
              <w:rPr>
                <w:rFonts w:ascii="Times New Roman" w:hAnsi="Times New Roman" w:cs="Times New Roman"/>
                <w:bCs/>
              </w:rPr>
            </w:pPr>
            <w:r w:rsidRPr="005A7EF1">
              <w:rPr>
                <w:rFonts w:ascii="Times New Roman" w:hAnsi="Times New Roman" w:cs="Times New Roman"/>
                <w:bCs/>
              </w:rPr>
              <w:t>3873</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5A7EF1" w:rsidRDefault="00077462" w:rsidP="00FD5EA6">
            <w:pPr>
              <w:spacing w:after="0"/>
              <w:jc w:val="center"/>
              <w:rPr>
                <w:rFonts w:ascii="Times New Roman" w:hAnsi="Times New Roman" w:cs="Times New Roman"/>
                <w:bCs/>
              </w:rPr>
            </w:pPr>
            <w:r>
              <w:rPr>
                <w:rFonts w:ascii="Times New Roman" w:hAnsi="Times New Roman" w:cs="Times New Roman"/>
                <w:bCs/>
                <w:color w:val="FF0000"/>
              </w:rPr>
              <w:t>+68</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4</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 xml:space="preserve">Zostávajúca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1384</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1228</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77462" w:rsidRPr="005A7EF1" w:rsidRDefault="00077462" w:rsidP="00FD5EA6">
            <w:pPr>
              <w:spacing w:after="0"/>
              <w:jc w:val="center"/>
              <w:rPr>
                <w:rFonts w:ascii="Times New Roman" w:hAnsi="Times New Roman" w:cs="Times New Roman"/>
                <w:bCs/>
              </w:rPr>
            </w:pPr>
            <w:r w:rsidRPr="005A7EF1">
              <w:rPr>
                <w:rFonts w:ascii="Times New Roman" w:hAnsi="Times New Roman" w:cs="Times New Roman"/>
                <w:bCs/>
              </w:rPr>
              <w:t>2715</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074DF7" w:rsidRDefault="00077462" w:rsidP="00FD5EA6">
            <w:pPr>
              <w:spacing w:after="0"/>
              <w:rPr>
                <w:rFonts w:ascii="Times New Roman" w:hAnsi="Times New Roman" w:cs="Times New Roman"/>
                <w:bCs/>
              </w:rPr>
            </w:pPr>
            <w:r>
              <w:rPr>
                <w:rFonts w:ascii="Times New Roman" w:hAnsi="Times New Roman" w:cs="Times New Roman"/>
                <w:bCs/>
                <w:color w:val="FF0000"/>
              </w:rPr>
              <w:t xml:space="preserve">           </w:t>
            </w:r>
            <w:r>
              <w:rPr>
                <w:rFonts w:ascii="Times New Roman" w:hAnsi="Times New Roman" w:cs="Times New Roman"/>
                <w:bCs/>
              </w:rPr>
              <w:t>-156</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5</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 xml:space="preserve">Ostatná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1038</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984</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77462" w:rsidRPr="005A7EF1" w:rsidRDefault="00077462" w:rsidP="00FD5EA6">
            <w:pPr>
              <w:spacing w:after="0"/>
              <w:jc w:val="center"/>
              <w:rPr>
                <w:rFonts w:ascii="Times New Roman" w:hAnsi="Times New Roman" w:cs="Times New Roman"/>
                <w:bCs/>
              </w:rPr>
            </w:pPr>
            <w:r w:rsidRPr="005A7EF1">
              <w:rPr>
                <w:rFonts w:ascii="Times New Roman" w:hAnsi="Times New Roman" w:cs="Times New Roman"/>
                <w:bCs/>
              </w:rPr>
              <w:t>2056</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074DF7" w:rsidRDefault="00077462" w:rsidP="00FD5EA6">
            <w:pPr>
              <w:spacing w:after="0"/>
              <w:rPr>
                <w:rFonts w:ascii="Times New Roman" w:hAnsi="Times New Roman" w:cs="Times New Roman"/>
                <w:bCs/>
              </w:rPr>
            </w:pPr>
            <w:r>
              <w:rPr>
                <w:rFonts w:ascii="Times New Roman" w:hAnsi="Times New Roman" w:cs="Times New Roman"/>
                <w:bCs/>
                <w:color w:val="FF0000"/>
              </w:rPr>
              <w:t xml:space="preserve">           </w:t>
            </w:r>
            <w:r>
              <w:rPr>
                <w:rFonts w:ascii="Times New Roman" w:hAnsi="Times New Roman" w:cs="Times New Roman"/>
                <w:bCs/>
              </w:rPr>
              <w:t>-54</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6</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 xml:space="preserve">Násilná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480</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460</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77462" w:rsidRPr="005A7EF1" w:rsidRDefault="00077462" w:rsidP="00FD5EA6">
            <w:pPr>
              <w:spacing w:after="0"/>
              <w:jc w:val="center"/>
              <w:rPr>
                <w:rFonts w:ascii="Times New Roman" w:hAnsi="Times New Roman" w:cs="Times New Roman"/>
                <w:bCs/>
              </w:rPr>
            </w:pPr>
            <w:r w:rsidRPr="005A7EF1">
              <w:rPr>
                <w:rFonts w:ascii="Times New Roman" w:hAnsi="Times New Roman" w:cs="Times New Roman"/>
                <w:bCs/>
              </w:rPr>
              <w:t>980</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5A7EF1" w:rsidRDefault="00077462" w:rsidP="00FD5EA6">
            <w:pPr>
              <w:spacing w:after="0"/>
              <w:jc w:val="center"/>
              <w:rPr>
                <w:rFonts w:ascii="Times New Roman" w:hAnsi="Times New Roman" w:cs="Times New Roman"/>
                <w:bCs/>
              </w:rPr>
            </w:pPr>
            <w:r>
              <w:rPr>
                <w:rFonts w:ascii="Times New Roman" w:hAnsi="Times New Roman" w:cs="Times New Roman"/>
                <w:bCs/>
              </w:rPr>
              <w:t>-20</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7</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 xml:space="preserve">Mravnostná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108</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73</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77462" w:rsidRPr="005A7EF1" w:rsidRDefault="00077462" w:rsidP="00FD5EA6">
            <w:pPr>
              <w:spacing w:after="0"/>
              <w:jc w:val="center"/>
              <w:rPr>
                <w:rFonts w:ascii="Times New Roman" w:hAnsi="Times New Roman" w:cs="Times New Roman"/>
                <w:bCs/>
              </w:rPr>
            </w:pPr>
            <w:r w:rsidRPr="005A7EF1">
              <w:rPr>
                <w:rFonts w:ascii="Times New Roman" w:hAnsi="Times New Roman" w:cs="Times New Roman"/>
                <w:bCs/>
              </w:rPr>
              <w:t>202</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074DF7" w:rsidRDefault="00077462" w:rsidP="00FD5EA6">
            <w:pPr>
              <w:spacing w:after="0"/>
              <w:jc w:val="center"/>
              <w:rPr>
                <w:rFonts w:ascii="Times New Roman" w:hAnsi="Times New Roman" w:cs="Times New Roman"/>
                <w:bCs/>
              </w:rPr>
            </w:pPr>
            <w:r>
              <w:rPr>
                <w:rFonts w:ascii="Times New Roman" w:hAnsi="Times New Roman" w:cs="Times New Roman"/>
                <w:bCs/>
              </w:rPr>
              <w:t>-35</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8</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r w:rsidRPr="005A7EF1">
              <w:rPr>
                <w:rFonts w:ascii="Times New Roman" w:eastAsia="Times New Roman" w:hAnsi="Times New Roman" w:cs="Times New Roman"/>
                <w:bCs/>
                <w:lang w:eastAsia="sk-SK"/>
              </w:rPr>
              <w:t>Vojen</w:t>
            </w:r>
            <w:r>
              <w:rPr>
                <w:rFonts w:ascii="Times New Roman" w:eastAsia="Times New Roman" w:hAnsi="Times New Roman" w:cs="Times New Roman"/>
                <w:bCs/>
                <w:lang w:eastAsia="sk-SK"/>
              </w:rPr>
              <w:t xml:space="preserve">ské </w:t>
            </w:r>
            <w:r w:rsidRPr="005A7EF1">
              <w:rPr>
                <w:rFonts w:ascii="Times New Roman" w:eastAsia="Times New Roman" w:hAnsi="Times New Roman" w:cs="Times New Roman"/>
                <w:bCs/>
                <w:lang w:eastAsia="sk-SK"/>
              </w:rPr>
              <w:t>a proti rep</w:t>
            </w:r>
            <w:r>
              <w:rPr>
                <w:rFonts w:ascii="Times New Roman" w:eastAsia="Times New Roman" w:hAnsi="Times New Roman" w:cs="Times New Roman"/>
                <w:bCs/>
                <w:lang w:eastAsia="sk-SK"/>
              </w:rPr>
              <w:t>ublike</w:t>
            </w:r>
            <w:r w:rsidRPr="005A7EF1">
              <w:rPr>
                <w:rFonts w:ascii="Times New Roman" w:eastAsia="Times New Roman" w:hAnsi="Times New Roman" w:cs="Times New Roman"/>
                <w:bCs/>
                <w:lang w:eastAsia="sk-SK"/>
              </w:rPr>
              <w:t xml:space="preserve">              </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3</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4</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77462" w:rsidRPr="005A7EF1" w:rsidRDefault="00077462" w:rsidP="00FD5EA6">
            <w:pPr>
              <w:spacing w:after="0"/>
              <w:jc w:val="center"/>
              <w:rPr>
                <w:rFonts w:ascii="Times New Roman" w:hAnsi="Times New Roman" w:cs="Times New Roman"/>
                <w:bCs/>
              </w:rPr>
            </w:pPr>
            <w:r w:rsidRPr="005A7EF1">
              <w:rPr>
                <w:rFonts w:ascii="Times New Roman" w:hAnsi="Times New Roman" w:cs="Times New Roman"/>
                <w:bCs/>
              </w:rPr>
              <w:t>4</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5A7EF1" w:rsidRDefault="00077462" w:rsidP="00FD5EA6">
            <w:pPr>
              <w:spacing w:after="0"/>
              <w:jc w:val="center"/>
              <w:rPr>
                <w:rFonts w:ascii="Times New Roman" w:hAnsi="Times New Roman" w:cs="Times New Roman"/>
                <w:bCs/>
              </w:rPr>
            </w:pPr>
            <w:r>
              <w:rPr>
                <w:rFonts w:ascii="Times New Roman" w:hAnsi="Times New Roman" w:cs="Times New Roman"/>
                <w:bCs/>
                <w:color w:val="FF0000"/>
              </w:rPr>
              <w:t>+1</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28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Cs/>
                <w:lang w:eastAsia="sk-SK"/>
              </w:rPr>
            </w:pP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rPr>
                <w:rFonts w:ascii="Times New Roman" w:eastAsia="Times New Roman" w:hAnsi="Times New Roman" w:cs="Times New Roman"/>
                <w:b/>
                <w:bCs/>
                <w:lang w:eastAsia="sk-SK"/>
              </w:rPr>
            </w:pPr>
            <w:r w:rsidRPr="005A7EF1">
              <w:rPr>
                <w:rFonts w:ascii="Times New Roman" w:eastAsia="Times New Roman" w:hAnsi="Times New Roman" w:cs="Times New Roman"/>
                <w:b/>
                <w:bCs/>
                <w:lang w:eastAsia="sk-SK"/>
              </w:rPr>
              <w:t>SPOLU</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14302</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7462" w:rsidRPr="005A7EF1" w:rsidRDefault="00077462" w:rsidP="00FD5EA6">
            <w:pPr>
              <w:spacing w:after="0"/>
              <w:jc w:val="center"/>
              <w:rPr>
                <w:rFonts w:ascii="Times New Roman" w:hAnsi="Times New Roman" w:cs="Times New Roman"/>
              </w:rPr>
            </w:pPr>
            <w:r>
              <w:rPr>
                <w:rFonts w:ascii="Times New Roman" w:hAnsi="Times New Roman" w:cs="Times New Roman"/>
              </w:rPr>
              <w:t>14189</w:t>
            </w:r>
          </w:p>
        </w:tc>
        <w:tc>
          <w:tcPr>
            <w:tcW w:w="1593" w:type="dxa"/>
            <w:tcBorders>
              <w:top w:val="single" w:sz="4" w:space="0" w:color="auto"/>
              <w:left w:val="nil"/>
              <w:bottom w:val="single" w:sz="4" w:space="0" w:color="auto"/>
              <w:right w:val="single" w:sz="4" w:space="0" w:color="auto"/>
            </w:tcBorders>
            <w:shd w:val="clear" w:color="auto" w:fill="auto"/>
            <w:noWrap/>
            <w:vAlign w:val="bottom"/>
          </w:tcPr>
          <w:p w:rsidR="00077462" w:rsidRPr="005A7EF1" w:rsidRDefault="00077462" w:rsidP="00FD5EA6">
            <w:pPr>
              <w:spacing w:after="0"/>
              <w:jc w:val="center"/>
              <w:rPr>
                <w:rFonts w:ascii="Times New Roman" w:hAnsi="Times New Roman" w:cs="Times New Roman"/>
                <w:bCs/>
              </w:rPr>
            </w:pPr>
            <w:r w:rsidRPr="005A7EF1">
              <w:rPr>
                <w:rFonts w:ascii="Times New Roman" w:hAnsi="Times New Roman" w:cs="Times New Roman"/>
                <w:bCs/>
              </w:rPr>
              <w:t>28698</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074DF7" w:rsidRDefault="00077462" w:rsidP="00FD5EA6">
            <w:pPr>
              <w:spacing w:after="0"/>
              <w:jc w:val="center"/>
              <w:rPr>
                <w:rFonts w:ascii="Times New Roman" w:hAnsi="Times New Roman" w:cs="Times New Roman"/>
                <w:b/>
                <w:bCs/>
              </w:rPr>
            </w:pPr>
            <w:r>
              <w:rPr>
                <w:rFonts w:ascii="Times New Roman" w:hAnsi="Times New Roman" w:cs="Times New Roman"/>
                <w:b/>
                <w:bCs/>
              </w:rPr>
              <w:t>-113</w:t>
            </w:r>
          </w:p>
        </w:tc>
      </w:tr>
    </w:tbl>
    <w:p w:rsidR="00077462" w:rsidRPr="005A7EF1" w:rsidRDefault="00077462" w:rsidP="00077462">
      <w:pPr>
        <w:autoSpaceDE w:val="0"/>
        <w:autoSpaceDN w:val="0"/>
        <w:adjustRightInd w:val="0"/>
        <w:spacing w:after="0"/>
        <w:jc w:val="both"/>
        <w:rPr>
          <w:rFonts w:ascii="Times New Roman" w:hAnsi="Times New Roman" w:cs="Times New Roman"/>
          <w:i/>
          <w:sz w:val="18"/>
          <w:szCs w:val="18"/>
        </w:rPr>
      </w:pPr>
      <w:r w:rsidRPr="005A7EF1">
        <w:rPr>
          <w:rFonts w:ascii="Times New Roman" w:hAnsi="Times New Roman" w:cs="Times New Roman"/>
          <w:i/>
          <w:sz w:val="18"/>
          <w:szCs w:val="18"/>
        </w:rPr>
        <w:t>Zdroj: MV SR (vlastné zdroje)</w:t>
      </w:r>
    </w:p>
    <w:p w:rsidR="00077462" w:rsidRDefault="00077462" w:rsidP="00077462">
      <w:pPr>
        <w:autoSpaceDE w:val="0"/>
        <w:autoSpaceDN w:val="0"/>
        <w:adjustRightInd w:val="0"/>
        <w:spacing w:after="0"/>
        <w:jc w:val="both"/>
        <w:rPr>
          <w:rFonts w:ascii="Times New Roman" w:hAnsi="Times New Roman" w:cs="Times New Roman"/>
          <w:i/>
          <w:sz w:val="24"/>
          <w:szCs w:val="24"/>
        </w:rPr>
      </w:pPr>
    </w:p>
    <w:p w:rsidR="00077462" w:rsidRPr="00F17034" w:rsidRDefault="00077462" w:rsidP="000774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Celkové škody vzniknuté trestnou činnosťou boli vo výške 199 109 tis. eur. Najväčšie škody boli spôsobné majetkovou trestnou činnosťou a to až do výšky 147 919 tis. eur, na druhom mieste to je všeobecná kriminalita v hodnote 25 286 tis. eur. Celkovo vidíme pokles škôd spôsobených kriminalitou o 3 786 tis. eur. </w:t>
      </w:r>
    </w:p>
    <w:p w:rsidR="00077462" w:rsidRDefault="00077462" w:rsidP="00077462">
      <w:pPr>
        <w:autoSpaceDE w:val="0"/>
        <w:autoSpaceDN w:val="0"/>
        <w:adjustRightInd w:val="0"/>
        <w:spacing w:after="0"/>
        <w:jc w:val="both"/>
        <w:rPr>
          <w:rFonts w:ascii="Times New Roman" w:hAnsi="Times New Roman" w:cs="Times New Roman"/>
          <w:i/>
          <w:sz w:val="24"/>
          <w:szCs w:val="24"/>
        </w:rPr>
      </w:pPr>
    </w:p>
    <w:p w:rsidR="00077462" w:rsidRDefault="00077462" w:rsidP="00077462">
      <w:pPr>
        <w:autoSpaceDE w:val="0"/>
        <w:autoSpaceDN w:val="0"/>
        <w:adjustRightInd w:val="0"/>
        <w:spacing w:after="0"/>
        <w:jc w:val="both"/>
        <w:rPr>
          <w:rFonts w:ascii="Times New Roman" w:hAnsi="Times New Roman" w:cs="Times New Roman"/>
          <w:i/>
          <w:sz w:val="24"/>
          <w:szCs w:val="24"/>
        </w:rPr>
      </w:pPr>
    </w:p>
    <w:p w:rsidR="00077462" w:rsidRPr="00EB1874" w:rsidRDefault="00077462" w:rsidP="00077462">
      <w:pPr>
        <w:autoSpaceDE w:val="0"/>
        <w:autoSpaceDN w:val="0"/>
        <w:adjustRightInd w:val="0"/>
        <w:spacing w:after="0"/>
        <w:jc w:val="both"/>
        <w:rPr>
          <w:rFonts w:ascii="Times New Roman" w:hAnsi="Times New Roman" w:cs="Times New Roman"/>
          <w:sz w:val="24"/>
          <w:szCs w:val="24"/>
        </w:rPr>
      </w:pPr>
    </w:p>
    <w:tbl>
      <w:tblPr>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
        <w:gridCol w:w="274"/>
        <w:gridCol w:w="2698"/>
        <w:gridCol w:w="1558"/>
        <w:gridCol w:w="1558"/>
        <w:gridCol w:w="1558"/>
        <w:gridCol w:w="1558"/>
      </w:tblGrid>
      <w:tr w:rsidR="00077462" w:rsidTr="00FD5EA6">
        <w:trPr>
          <w:gridBefore w:val="1"/>
          <w:wBefore w:w="10" w:type="dxa"/>
          <w:trHeight w:val="345"/>
        </w:trPr>
        <w:tc>
          <w:tcPr>
            <w:tcW w:w="9204" w:type="dxa"/>
            <w:gridSpan w:val="6"/>
            <w:shd w:val="clear" w:color="auto" w:fill="BDD6EE" w:themeFill="accent1" w:themeFillTint="66"/>
          </w:tcPr>
          <w:p w:rsidR="00077462" w:rsidRPr="00F71698" w:rsidRDefault="00077462" w:rsidP="00FD5EA6">
            <w:pPr>
              <w:autoSpaceDE w:val="0"/>
              <w:autoSpaceDN w:val="0"/>
              <w:adjustRightInd w:val="0"/>
              <w:spacing w:after="0"/>
              <w:ind w:left="5"/>
              <w:jc w:val="center"/>
              <w:rPr>
                <w:rFonts w:ascii="Times New Roman" w:eastAsia="Times New Roman" w:hAnsi="Times New Roman" w:cs="Times New Roman"/>
                <w:b/>
                <w:bCs/>
                <w:lang w:eastAsia="sk-SK"/>
              </w:rPr>
            </w:pPr>
            <w:r w:rsidRPr="00F71698">
              <w:rPr>
                <w:rFonts w:ascii="Times New Roman" w:eastAsia="Times New Roman" w:hAnsi="Times New Roman" w:cs="Times New Roman"/>
                <w:b/>
                <w:bCs/>
                <w:lang w:eastAsia="sk-SK"/>
              </w:rPr>
              <w:t xml:space="preserve">Celkový počet zistenej škody </w:t>
            </w:r>
            <w:r>
              <w:rPr>
                <w:rFonts w:ascii="Times New Roman" w:eastAsia="Times New Roman" w:hAnsi="Times New Roman" w:cs="Times New Roman"/>
                <w:b/>
                <w:bCs/>
                <w:lang w:eastAsia="sk-SK"/>
              </w:rPr>
              <w:t>-</w:t>
            </w:r>
            <w:r w:rsidRPr="00F71698">
              <w:rPr>
                <w:rFonts w:ascii="Times New Roman" w:eastAsia="Times New Roman" w:hAnsi="Times New Roman" w:cs="Times New Roman"/>
                <w:b/>
                <w:bCs/>
                <w:lang w:eastAsia="sk-SK"/>
              </w:rPr>
              <w:t xml:space="preserve"> podľa druhu kriminality v Bratislavskom kraji</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8"/>
        </w:trPr>
        <w:tc>
          <w:tcPr>
            <w:tcW w:w="28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077462" w:rsidRPr="00AA1778" w:rsidRDefault="00077462" w:rsidP="00FD5EA6">
            <w:pPr>
              <w:spacing w:after="0"/>
              <w:rPr>
                <w:rFonts w:ascii="Times New Roman" w:eastAsia="Times New Roman" w:hAnsi="Times New Roman" w:cs="Times New Roman"/>
                <w:bCs/>
                <w:lang w:eastAsia="sk-SK"/>
              </w:rPr>
            </w:pPr>
          </w:p>
        </w:tc>
        <w:tc>
          <w:tcPr>
            <w:tcW w:w="2698"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077462" w:rsidRPr="00AA1778" w:rsidRDefault="00077462" w:rsidP="00FD5EA6">
            <w:pPr>
              <w:spacing w:after="0"/>
              <w:rPr>
                <w:rFonts w:ascii="Times New Roman" w:eastAsia="Times New Roman" w:hAnsi="Times New Roman" w:cs="Times New Roman"/>
                <w:b/>
                <w:bCs/>
                <w:lang w:eastAsia="sk-SK"/>
              </w:rPr>
            </w:pPr>
            <w:r w:rsidRPr="00AA1778">
              <w:rPr>
                <w:rFonts w:ascii="Times New Roman" w:eastAsia="Times New Roman" w:hAnsi="Times New Roman" w:cs="Times New Roman"/>
                <w:b/>
                <w:bCs/>
                <w:lang w:eastAsia="sk-SK"/>
              </w:rPr>
              <w:t>Rok</w:t>
            </w:r>
          </w:p>
        </w:tc>
        <w:tc>
          <w:tcPr>
            <w:tcW w:w="1558"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AA1778" w:rsidRDefault="00077462" w:rsidP="00FD5EA6">
            <w:pPr>
              <w:jc w:val="center"/>
              <w:rPr>
                <w:rFonts w:ascii="Times New Roman" w:hAnsi="Times New Roman" w:cs="Times New Roman"/>
                <w:b/>
                <w:bCs/>
              </w:rPr>
            </w:pPr>
            <w:r>
              <w:rPr>
                <w:rFonts w:ascii="Times New Roman" w:hAnsi="Times New Roman" w:cs="Times New Roman"/>
                <w:b/>
                <w:bCs/>
              </w:rPr>
              <w:t>2022</w:t>
            </w:r>
          </w:p>
        </w:tc>
        <w:tc>
          <w:tcPr>
            <w:tcW w:w="1558"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AA1778" w:rsidRDefault="00077462" w:rsidP="00FD5EA6">
            <w:pPr>
              <w:jc w:val="center"/>
              <w:rPr>
                <w:rFonts w:ascii="Times New Roman" w:hAnsi="Times New Roman" w:cs="Times New Roman"/>
                <w:b/>
                <w:bCs/>
              </w:rPr>
            </w:pPr>
            <w:r w:rsidRPr="00AA1778">
              <w:rPr>
                <w:rFonts w:ascii="Times New Roman" w:hAnsi="Times New Roman" w:cs="Times New Roman"/>
                <w:b/>
                <w:bCs/>
              </w:rPr>
              <w:t>202</w:t>
            </w:r>
            <w:r>
              <w:rPr>
                <w:rFonts w:ascii="Times New Roman" w:hAnsi="Times New Roman" w:cs="Times New Roman"/>
                <w:b/>
                <w:bCs/>
              </w:rPr>
              <w:t>3</w:t>
            </w:r>
          </w:p>
        </w:tc>
        <w:tc>
          <w:tcPr>
            <w:tcW w:w="1558"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AA1778" w:rsidRDefault="00077462" w:rsidP="00FD5EA6">
            <w:pPr>
              <w:jc w:val="center"/>
              <w:rPr>
                <w:rFonts w:ascii="Times New Roman" w:hAnsi="Times New Roman" w:cs="Times New Roman"/>
                <w:b/>
                <w:bCs/>
              </w:rPr>
            </w:pPr>
            <w:r w:rsidRPr="00AA1778">
              <w:rPr>
                <w:rFonts w:ascii="Times New Roman" w:hAnsi="Times New Roman" w:cs="Times New Roman"/>
                <w:b/>
                <w:bCs/>
              </w:rPr>
              <w:t>Spolu</w:t>
            </w:r>
          </w:p>
        </w:tc>
        <w:tc>
          <w:tcPr>
            <w:tcW w:w="155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077462" w:rsidRPr="00AA1778" w:rsidRDefault="00077462" w:rsidP="00FD5EA6">
            <w:pPr>
              <w:jc w:val="center"/>
              <w:rPr>
                <w:rFonts w:ascii="Times New Roman" w:hAnsi="Times New Roman" w:cs="Times New Roman"/>
                <w:b/>
                <w:bCs/>
              </w:rPr>
            </w:pPr>
            <w:r w:rsidRPr="00AA1778">
              <w:rPr>
                <w:rFonts w:ascii="Times New Roman" w:hAnsi="Times New Roman" w:cs="Times New Roman"/>
                <w:b/>
                <w:bCs/>
              </w:rPr>
              <w:t>Rozdiel</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1</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 xml:space="preserve">Všeobecná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15 237</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25 286</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40 523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F71698" w:rsidRDefault="00077462" w:rsidP="00FD5EA6">
            <w:pPr>
              <w:spacing w:after="0"/>
              <w:jc w:val="center"/>
              <w:rPr>
                <w:rFonts w:ascii="Times New Roman" w:hAnsi="Times New Roman" w:cs="Times New Roman"/>
                <w:bCs/>
                <w:color w:val="FF0000"/>
              </w:rPr>
            </w:pPr>
            <w:r w:rsidRPr="00F71698">
              <w:rPr>
                <w:rFonts w:ascii="Times New Roman" w:hAnsi="Times New Roman" w:cs="Times New Roman"/>
                <w:bCs/>
                <w:color w:val="FF0000"/>
              </w:rPr>
              <w:t>+</w:t>
            </w:r>
            <w:r>
              <w:rPr>
                <w:rFonts w:ascii="Times New Roman" w:hAnsi="Times New Roman" w:cs="Times New Roman"/>
                <w:bCs/>
                <w:color w:val="FF0000"/>
              </w:rPr>
              <w:t>10 049</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2</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 xml:space="preserve">Majetková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8 411</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11 113</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19 524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F71698" w:rsidRDefault="00077462" w:rsidP="00FD5EA6">
            <w:pPr>
              <w:spacing w:after="0"/>
              <w:jc w:val="center"/>
              <w:rPr>
                <w:rFonts w:ascii="Times New Roman" w:hAnsi="Times New Roman" w:cs="Times New Roman"/>
                <w:bCs/>
                <w:color w:val="FF0000"/>
              </w:rPr>
            </w:pPr>
            <w:r w:rsidRPr="00F71698">
              <w:rPr>
                <w:rFonts w:ascii="Times New Roman" w:hAnsi="Times New Roman" w:cs="Times New Roman"/>
                <w:bCs/>
                <w:color w:val="FF0000"/>
              </w:rPr>
              <w:t>+</w:t>
            </w:r>
            <w:r>
              <w:rPr>
                <w:rFonts w:ascii="Times New Roman" w:hAnsi="Times New Roman" w:cs="Times New Roman"/>
                <w:bCs/>
                <w:color w:val="FF0000"/>
              </w:rPr>
              <w:t>2 702</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3</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 xml:space="preserve">Ekonomická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hAnsi="Times New Roman" w:cs="Times New Roman"/>
              </w:rPr>
            </w:pPr>
            <w:r>
              <w:rPr>
                <w:rFonts w:ascii="Times New Roman" w:hAnsi="Times New Roman" w:cs="Times New Roman"/>
              </w:rPr>
              <w:t xml:space="preserve">      170 687</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147 919</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318 606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F71698" w:rsidRDefault="00077462" w:rsidP="00FD5EA6">
            <w:pPr>
              <w:spacing w:after="0"/>
              <w:rPr>
                <w:rFonts w:ascii="Times New Roman" w:hAnsi="Times New Roman" w:cs="Times New Roman"/>
                <w:bCs/>
                <w:color w:val="FF0000"/>
              </w:rPr>
            </w:pPr>
            <w:r>
              <w:rPr>
                <w:rFonts w:ascii="Times New Roman" w:hAnsi="Times New Roman" w:cs="Times New Roman"/>
                <w:bCs/>
                <w:color w:val="FF0000"/>
              </w:rPr>
              <w:t xml:space="preserve">       </w:t>
            </w:r>
            <w:r w:rsidRPr="00074DF7">
              <w:rPr>
                <w:rFonts w:ascii="Times New Roman" w:hAnsi="Times New Roman" w:cs="Times New Roman"/>
                <w:bCs/>
              </w:rPr>
              <w:t>-22 761</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4</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 xml:space="preserve">Zostávajúca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1 745</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 xml:space="preserve">   619</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2 364</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F71698" w:rsidRDefault="00077462" w:rsidP="00FD5EA6">
            <w:pPr>
              <w:spacing w:after="0"/>
              <w:rPr>
                <w:rFonts w:ascii="Times New Roman" w:hAnsi="Times New Roman" w:cs="Times New Roman"/>
                <w:bCs/>
                <w:color w:val="FF0000"/>
              </w:rPr>
            </w:pPr>
            <w:r>
              <w:rPr>
                <w:rFonts w:ascii="Times New Roman" w:hAnsi="Times New Roman" w:cs="Times New Roman"/>
                <w:bCs/>
                <w:color w:val="FF0000"/>
              </w:rPr>
              <w:t xml:space="preserve">         </w:t>
            </w:r>
            <w:r w:rsidRPr="00C34354">
              <w:rPr>
                <w:rFonts w:ascii="Times New Roman" w:hAnsi="Times New Roman" w:cs="Times New Roman"/>
                <w:bCs/>
              </w:rPr>
              <w:t>-1 126</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5</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 xml:space="preserve">Ostatná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6 443</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hAnsi="Times New Roman" w:cs="Times New Roman"/>
              </w:rPr>
            </w:pPr>
            <w:r>
              <w:rPr>
                <w:rFonts w:ascii="Times New Roman" w:hAnsi="Times New Roman" w:cs="Times New Roman"/>
              </w:rPr>
              <w:t xml:space="preserve">        13 888</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20 331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F71698" w:rsidRDefault="00077462" w:rsidP="00FD5EA6">
            <w:pPr>
              <w:spacing w:after="0"/>
              <w:rPr>
                <w:rFonts w:ascii="Times New Roman" w:hAnsi="Times New Roman" w:cs="Times New Roman"/>
                <w:bCs/>
                <w:color w:val="FF0000"/>
              </w:rPr>
            </w:pPr>
            <w:r>
              <w:rPr>
                <w:rFonts w:ascii="Times New Roman" w:hAnsi="Times New Roman" w:cs="Times New Roman"/>
                <w:bCs/>
                <w:color w:val="FF0000"/>
              </w:rPr>
              <w:t xml:space="preserve">         +7 445</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6</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 xml:space="preserve">Násilná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 xml:space="preserve">   382</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284</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666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C34354" w:rsidRDefault="00077462" w:rsidP="00FD5EA6">
            <w:pPr>
              <w:pStyle w:val="Odsekzoznamu"/>
              <w:spacing w:after="0"/>
              <w:rPr>
                <w:rFonts w:ascii="Times New Roman" w:hAnsi="Times New Roman" w:cs="Times New Roman"/>
                <w:bCs/>
                <w:color w:val="FF0000"/>
              </w:rPr>
            </w:pPr>
            <w:r>
              <w:rPr>
                <w:rFonts w:ascii="Times New Roman" w:hAnsi="Times New Roman" w:cs="Times New Roman"/>
                <w:bCs/>
                <w:color w:val="FF0000"/>
              </w:rPr>
              <w:t xml:space="preserve"> </w:t>
            </w:r>
            <w:r w:rsidRPr="00C34354">
              <w:rPr>
                <w:rFonts w:ascii="Times New Roman" w:hAnsi="Times New Roman" w:cs="Times New Roman"/>
                <w:bCs/>
              </w:rPr>
              <w:t>-98</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7</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 xml:space="preserve">Mravnostná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sidRPr="00AA1778">
              <w:rPr>
                <w:rFonts w:ascii="Times New Roman" w:hAnsi="Times New Roman" w:cs="Times New Roman"/>
              </w:rPr>
              <w:t>0</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sidRPr="00AA1778">
              <w:rPr>
                <w:rFonts w:ascii="Times New Roman" w:hAnsi="Times New Roman" w:cs="Times New Roman"/>
              </w:rPr>
              <w:t>0</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 xml:space="preserve">         0</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84" w:type="dxa"/>
            <w:gridSpan w:val="2"/>
            <w:tcBorders>
              <w:top w:val="nil"/>
              <w:left w:val="single" w:sz="8" w:space="0" w:color="auto"/>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8</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r w:rsidRPr="00AA1778">
              <w:rPr>
                <w:rFonts w:ascii="Times New Roman" w:eastAsia="Times New Roman" w:hAnsi="Times New Roman" w:cs="Times New Roman"/>
                <w:bCs/>
                <w:lang w:eastAsia="sk-SK"/>
              </w:rPr>
              <w:t>Voj</w:t>
            </w:r>
            <w:r>
              <w:rPr>
                <w:rFonts w:ascii="Times New Roman" w:eastAsia="Times New Roman" w:hAnsi="Times New Roman" w:cs="Times New Roman"/>
                <w:bCs/>
                <w:lang w:eastAsia="sk-SK"/>
              </w:rPr>
              <w:t xml:space="preserve">enské </w:t>
            </w:r>
            <w:r w:rsidRPr="00AA1778">
              <w:rPr>
                <w:rFonts w:ascii="Times New Roman" w:eastAsia="Times New Roman" w:hAnsi="Times New Roman" w:cs="Times New Roman"/>
                <w:bCs/>
                <w:lang w:eastAsia="sk-SK"/>
              </w:rPr>
              <w:t>a proti. rep</w:t>
            </w:r>
            <w:r>
              <w:rPr>
                <w:rFonts w:ascii="Times New Roman" w:eastAsia="Times New Roman" w:hAnsi="Times New Roman" w:cs="Times New Roman"/>
                <w:bCs/>
                <w:lang w:eastAsia="sk-SK"/>
              </w:rPr>
              <w:t>ublike</w:t>
            </w:r>
            <w:r w:rsidRPr="00AA1778">
              <w:rPr>
                <w:rFonts w:ascii="Times New Roman" w:eastAsia="Times New Roman" w:hAnsi="Times New Roman" w:cs="Times New Roman"/>
                <w:bCs/>
                <w:lang w:eastAsia="sk-SK"/>
              </w:rPr>
              <w:t xml:space="preserve">                   </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sidRPr="00AA1778">
              <w:rPr>
                <w:rFonts w:ascii="Times New Roman" w:hAnsi="Times New Roman" w:cs="Times New Roman"/>
              </w:rPr>
              <w:t>0</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sidRPr="00AA1778">
              <w:rPr>
                <w:rFonts w:ascii="Times New Roman" w:hAnsi="Times New Roman" w:cs="Times New Roman"/>
              </w:rPr>
              <w:t>0</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 xml:space="preserve">         0</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284"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Cs/>
                <w:lang w:eastAsia="sk-SK"/>
              </w:rPr>
            </w:pPr>
          </w:p>
        </w:tc>
        <w:tc>
          <w:tcPr>
            <w:tcW w:w="2698" w:type="dxa"/>
            <w:tcBorders>
              <w:top w:val="single" w:sz="4" w:space="0" w:color="auto"/>
              <w:left w:val="nil"/>
              <w:bottom w:val="single" w:sz="8" w:space="0" w:color="auto"/>
              <w:right w:val="single" w:sz="4" w:space="0" w:color="auto"/>
            </w:tcBorders>
            <w:shd w:val="clear" w:color="auto" w:fill="auto"/>
            <w:noWrap/>
            <w:vAlign w:val="bottom"/>
            <w:hideMark/>
          </w:tcPr>
          <w:p w:rsidR="00077462" w:rsidRPr="00AA1778" w:rsidRDefault="00077462" w:rsidP="00FD5EA6">
            <w:pPr>
              <w:spacing w:after="0"/>
              <w:rPr>
                <w:rFonts w:ascii="Times New Roman" w:eastAsia="Times New Roman" w:hAnsi="Times New Roman" w:cs="Times New Roman"/>
                <w:b/>
                <w:bCs/>
                <w:lang w:eastAsia="sk-SK"/>
              </w:rPr>
            </w:pPr>
            <w:r w:rsidRPr="00AA1778">
              <w:rPr>
                <w:rFonts w:ascii="Times New Roman" w:eastAsia="Times New Roman" w:hAnsi="Times New Roman" w:cs="Times New Roman"/>
                <w:b/>
                <w:bCs/>
                <w:lang w:eastAsia="sk-SK"/>
              </w:rPr>
              <w:t>SPOLU</w:t>
            </w:r>
          </w:p>
        </w:tc>
        <w:tc>
          <w:tcPr>
            <w:tcW w:w="1558" w:type="dxa"/>
            <w:tcBorders>
              <w:top w:val="single" w:sz="4" w:space="0" w:color="auto"/>
              <w:left w:val="nil"/>
              <w:bottom w:val="single" w:sz="8"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202 914</w:t>
            </w:r>
          </w:p>
        </w:tc>
        <w:tc>
          <w:tcPr>
            <w:tcW w:w="1558" w:type="dxa"/>
            <w:tcBorders>
              <w:top w:val="single" w:sz="4" w:space="0" w:color="auto"/>
              <w:left w:val="nil"/>
              <w:bottom w:val="single" w:sz="8" w:space="0" w:color="auto"/>
              <w:right w:val="single" w:sz="4" w:space="0" w:color="auto"/>
            </w:tcBorders>
            <w:shd w:val="clear" w:color="auto" w:fill="auto"/>
            <w:noWrap/>
            <w:vAlign w:val="bottom"/>
            <w:hideMark/>
          </w:tcPr>
          <w:p w:rsidR="00077462" w:rsidRPr="00AA1778" w:rsidRDefault="00077462" w:rsidP="00FD5EA6">
            <w:pPr>
              <w:spacing w:after="0"/>
              <w:jc w:val="center"/>
              <w:rPr>
                <w:rFonts w:ascii="Times New Roman" w:hAnsi="Times New Roman" w:cs="Times New Roman"/>
              </w:rPr>
            </w:pPr>
            <w:r>
              <w:rPr>
                <w:rFonts w:ascii="Times New Roman" w:hAnsi="Times New Roman" w:cs="Times New Roman"/>
              </w:rPr>
              <w:t>199 109</w:t>
            </w:r>
          </w:p>
        </w:tc>
        <w:tc>
          <w:tcPr>
            <w:tcW w:w="1558" w:type="dxa"/>
            <w:tcBorders>
              <w:top w:val="single" w:sz="4" w:space="0" w:color="auto"/>
              <w:left w:val="nil"/>
              <w:bottom w:val="single" w:sz="8" w:space="0" w:color="auto"/>
              <w:right w:val="single" w:sz="4" w:space="0" w:color="auto"/>
            </w:tcBorders>
            <w:shd w:val="clear" w:color="auto" w:fill="auto"/>
            <w:noWrap/>
            <w:vAlign w:val="bottom"/>
          </w:tcPr>
          <w:p w:rsidR="00077462" w:rsidRPr="00AA1778" w:rsidRDefault="00077462" w:rsidP="00FD5EA6">
            <w:pPr>
              <w:spacing w:after="0"/>
              <w:jc w:val="center"/>
              <w:rPr>
                <w:rFonts w:ascii="Times New Roman" w:hAnsi="Times New Roman" w:cs="Times New Roman"/>
                <w:bCs/>
              </w:rPr>
            </w:pPr>
            <w:r>
              <w:rPr>
                <w:rFonts w:ascii="Times New Roman" w:hAnsi="Times New Roman" w:cs="Times New Roman"/>
                <w:bCs/>
              </w:rPr>
              <w:t>402 023</w:t>
            </w:r>
          </w:p>
        </w:tc>
        <w:tc>
          <w:tcPr>
            <w:tcW w:w="1558" w:type="dxa"/>
            <w:tcBorders>
              <w:top w:val="single" w:sz="4" w:space="0" w:color="auto"/>
              <w:left w:val="single" w:sz="4" w:space="0" w:color="auto"/>
              <w:bottom w:val="single" w:sz="8" w:space="0" w:color="auto"/>
              <w:right w:val="single" w:sz="4" w:space="0" w:color="auto"/>
            </w:tcBorders>
            <w:shd w:val="clear" w:color="auto" w:fill="auto"/>
            <w:vAlign w:val="bottom"/>
          </w:tcPr>
          <w:p w:rsidR="00077462" w:rsidRPr="00EB1874" w:rsidRDefault="00077462" w:rsidP="00FD5EA6">
            <w:pPr>
              <w:spacing w:after="0"/>
              <w:jc w:val="center"/>
              <w:rPr>
                <w:rFonts w:ascii="Times New Roman" w:hAnsi="Times New Roman" w:cs="Times New Roman"/>
                <w:b/>
                <w:bCs/>
              </w:rPr>
            </w:pPr>
            <w:r w:rsidRPr="009A0CE1">
              <w:rPr>
                <w:rFonts w:ascii="Times New Roman" w:hAnsi="Times New Roman" w:cs="Times New Roman"/>
                <w:b/>
                <w:bCs/>
              </w:rPr>
              <w:t>-3 786</w:t>
            </w:r>
          </w:p>
        </w:tc>
      </w:tr>
    </w:tbl>
    <w:p w:rsidR="00077462" w:rsidRDefault="00077462" w:rsidP="00077462">
      <w:pPr>
        <w:autoSpaceDE w:val="0"/>
        <w:autoSpaceDN w:val="0"/>
        <w:adjustRightInd w:val="0"/>
        <w:spacing w:after="0"/>
        <w:jc w:val="both"/>
        <w:rPr>
          <w:rFonts w:ascii="Times New Roman" w:hAnsi="Times New Roman" w:cs="Times New Roman"/>
          <w:i/>
          <w:sz w:val="18"/>
          <w:szCs w:val="18"/>
        </w:rPr>
      </w:pPr>
      <w:r>
        <w:rPr>
          <w:rFonts w:ascii="Times New Roman" w:hAnsi="Times New Roman" w:cs="Times New Roman"/>
          <w:i/>
          <w:sz w:val="18"/>
          <w:szCs w:val="18"/>
        </w:rPr>
        <w:t>Zdroj: MV SR (vlastné zdroje)</w:t>
      </w:r>
    </w:p>
    <w:p w:rsidR="00077462" w:rsidRDefault="00077462" w:rsidP="00077462">
      <w:pPr>
        <w:autoSpaceDE w:val="0"/>
        <w:autoSpaceDN w:val="0"/>
        <w:adjustRightInd w:val="0"/>
        <w:spacing w:after="0"/>
        <w:jc w:val="both"/>
        <w:rPr>
          <w:rFonts w:ascii="Times New Roman" w:hAnsi="Times New Roman" w:cs="Times New Roman"/>
          <w:i/>
          <w:sz w:val="18"/>
          <w:szCs w:val="18"/>
        </w:rPr>
      </w:pPr>
    </w:p>
    <w:p w:rsidR="00077462" w:rsidRPr="00EB1874" w:rsidRDefault="00077462" w:rsidP="00077462">
      <w:pPr>
        <w:autoSpaceDE w:val="0"/>
        <w:autoSpaceDN w:val="0"/>
        <w:adjustRightInd w:val="0"/>
        <w:spacing w:after="0"/>
        <w:jc w:val="both"/>
        <w:rPr>
          <w:rFonts w:ascii="Times New Roman" w:hAnsi="Times New Roman" w:cs="Times New Roman"/>
          <w:i/>
          <w:sz w:val="18"/>
          <w:szCs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
        <w:gridCol w:w="416"/>
        <w:gridCol w:w="3265"/>
        <w:gridCol w:w="1380"/>
        <w:gridCol w:w="1381"/>
        <w:gridCol w:w="1380"/>
        <w:gridCol w:w="1381"/>
      </w:tblGrid>
      <w:tr w:rsidR="00077462" w:rsidTr="00FD5EA6">
        <w:trPr>
          <w:gridBefore w:val="1"/>
          <w:wBefore w:w="10" w:type="dxa"/>
          <w:trHeight w:val="600"/>
        </w:trPr>
        <w:tc>
          <w:tcPr>
            <w:tcW w:w="9203" w:type="dxa"/>
            <w:gridSpan w:val="6"/>
            <w:shd w:val="clear" w:color="auto" w:fill="BDD6EE" w:themeFill="accent1" w:themeFillTint="66"/>
          </w:tcPr>
          <w:p w:rsidR="00077462" w:rsidRPr="00EB1874" w:rsidRDefault="00077462" w:rsidP="00FD5EA6">
            <w:pPr>
              <w:autoSpaceDE w:val="0"/>
              <w:autoSpaceDN w:val="0"/>
              <w:adjustRightInd w:val="0"/>
              <w:spacing w:after="0"/>
              <w:ind w:left="5"/>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Najzávažnejšie trestné činy v Bratislavskom kraji</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7"/>
        </w:trPr>
        <w:tc>
          <w:tcPr>
            <w:tcW w:w="42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077462" w:rsidRPr="00EB1874" w:rsidRDefault="00077462" w:rsidP="00FD5EA6">
            <w:pPr>
              <w:spacing w:after="0"/>
              <w:rPr>
                <w:rFonts w:ascii="Times New Roman" w:eastAsia="Times New Roman" w:hAnsi="Times New Roman" w:cs="Times New Roman"/>
                <w:bCs/>
                <w:lang w:eastAsia="sk-SK"/>
              </w:rPr>
            </w:pPr>
          </w:p>
        </w:tc>
        <w:tc>
          <w:tcPr>
            <w:tcW w:w="3265"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EB1874" w:rsidRDefault="00077462" w:rsidP="00FD5EA6">
            <w:pPr>
              <w:rPr>
                <w:rFonts w:ascii="Times New Roman" w:hAnsi="Times New Roman" w:cs="Times New Roman"/>
                <w:b/>
                <w:bCs/>
              </w:rPr>
            </w:pPr>
            <w:r w:rsidRPr="00EB1874">
              <w:rPr>
                <w:rFonts w:ascii="Times New Roman" w:hAnsi="Times New Roman" w:cs="Times New Roman"/>
                <w:b/>
                <w:bCs/>
              </w:rPr>
              <w:t>Rok</w:t>
            </w:r>
          </w:p>
        </w:tc>
        <w:tc>
          <w:tcPr>
            <w:tcW w:w="13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EB1874" w:rsidRDefault="00077462" w:rsidP="00FD5EA6">
            <w:pPr>
              <w:jc w:val="center"/>
              <w:rPr>
                <w:rFonts w:ascii="Times New Roman" w:hAnsi="Times New Roman" w:cs="Times New Roman"/>
                <w:b/>
                <w:bCs/>
              </w:rPr>
            </w:pPr>
            <w:r>
              <w:rPr>
                <w:rFonts w:ascii="Times New Roman" w:hAnsi="Times New Roman" w:cs="Times New Roman"/>
                <w:b/>
                <w:bCs/>
              </w:rPr>
              <w:t>2022</w:t>
            </w:r>
          </w:p>
        </w:tc>
        <w:tc>
          <w:tcPr>
            <w:tcW w:w="1381"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EB1874" w:rsidRDefault="00077462" w:rsidP="00FD5EA6">
            <w:pPr>
              <w:jc w:val="center"/>
              <w:rPr>
                <w:rFonts w:ascii="Times New Roman" w:hAnsi="Times New Roman" w:cs="Times New Roman"/>
                <w:b/>
                <w:bCs/>
              </w:rPr>
            </w:pPr>
            <w:r>
              <w:rPr>
                <w:rFonts w:ascii="Times New Roman" w:hAnsi="Times New Roman" w:cs="Times New Roman"/>
                <w:b/>
                <w:bCs/>
              </w:rPr>
              <w:t>2023</w:t>
            </w:r>
          </w:p>
        </w:tc>
        <w:tc>
          <w:tcPr>
            <w:tcW w:w="138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077462" w:rsidRPr="00EB1874" w:rsidRDefault="00077462" w:rsidP="00FD5EA6">
            <w:pPr>
              <w:jc w:val="center"/>
              <w:rPr>
                <w:rFonts w:ascii="Times New Roman" w:hAnsi="Times New Roman" w:cs="Times New Roman"/>
                <w:b/>
                <w:bCs/>
              </w:rPr>
            </w:pPr>
            <w:r w:rsidRPr="00EB1874">
              <w:rPr>
                <w:rFonts w:ascii="Times New Roman" w:hAnsi="Times New Roman" w:cs="Times New Roman"/>
                <w:b/>
                <w:bCs/>
              </w:rPr>
              <w:t>Spolu</w:t>
            </w:r>
          </w:p>
        </w:tc>
        <w:tc>
          <w:tcPr>
            <w:tcW w:w="138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077462" w:rsidRPr="00EB1874" w:rsidRDefault="00077462" w:rsidP="00FD5EA6">
            <w:pPr>
              <w:jc w:val="center"/>
              <w:rPr>
                <w:rFonts w:ascii="Times New Roman" w:hAnsi="Times New Roman" w:cs="Times New Roman"/>
                <w:b/>
                <w:bCs/>
              </w:rPr>
            </w:pPr>
            <w:r>
              <w:rPr>
                <w:rFonts w:ascii="Times New Roman" w:hAnsi="Times New Roman" w:cs="Times New Roman"/>
                <w:b/>
                <w:bCs/>
              </w:rPr>
              <w:t>Rozdiel</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t>1</w:t>
            </w:r>
          </w:p>
        </w:tc>
        <w:tc>
          <w:tcPr>
            <w:tcW w:w="3265"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hAnsi="Times New Roman" w:cs="Times New Roman"/>
              </w:rPr>
            </w:pPr>
            <w:r w:rsidRPr="00EB1874">
              <w:rPr>
                <w:rFonts w:ascii="Times New Roman" w:hAnsi="Times New Roman" w:cs="Times New Roman"/>
              </w:rPr>
              <w:t xml:space="preserve">Krádeže ostatné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2526</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2561</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5087</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rPr>
            </w:pPr>
            <w:r>
              <w:rPr>
                <w:rFonts w:ascii="Times New Roman" w:hAnsi="Times New Roman" w:cs="Times New Roman"/>
                <w:bCs/>
                <w:color w:val="FF0000"/>
              </w:rPr>
              <w:t>+35</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t>2</w:t>
            </w:r>
          </w:p>
        </w:tc>
        <w:tc>
          <w:tcPr>
            <w:tcW w:w="3265"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hAnsi="Times New Roman" w:cs="Times New Roman"/>
              </w:rPr>
            </w:pPr>
            <w:r w:rsidRPr="00EB1874">
              <w:rPr>
                <w:rFonts w:ascii="Times New Roman" w:hAnsi="Times New Roman" w:cs="Times New Roman"/>
              </w:rPr>
              <w:t xml:space="preserve">Krádeže vlámaním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680</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776</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1456</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rPr>
            </w:pPr>
            <w:r w:rsidRPr="009C1468">
              <w:rPr>
                <w:rFonts w:ascii="Times New Roman" w:hAnsi="Times New Roman" w:cs="Times New Roman"/>
                <w:bCs/>
                <w:color w:val="FF0000"/>
              </w:rPr>
              <w:t>+96</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t>3</w:t>
            </w:r>
          </w:p>
        </w:tc>
        <w:tc>
          <w:tcPr>
            <w:tcW w:w="3265"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hAnsi="Times New Roman" w:cs="Times New Roman"/>
              </w:rPr>
            </w:pPr>
            <w:r>
              <w:rPr>
                <w:rFonts w:ascii="Times New Roman" w:hAnsi="Times New Roman" w:cs="Times New Roman"/>
              </w:rPr>
              <w:t>Vraždy</w:t>
            </w:r>
            <w:r w:rsidRPr="00EB1874">
              <w:rPr>
                <w:rFonts w:ascii="Times New Roman" w:hAnsi="Times New Roman" w:cs="Times New Roman"/>
              </w:rPr>
              <w:t xml:space="preserve">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9</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6</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 xml:space="preserve">    15</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rPr>
            </w:pPr>
            <w:r>
              <w:rPr>
                <w:rFonts w:ascii="Times New Roman" w:hAnsi="Times New Roman" w:cs="Times New Roman"/>
                <w:bCs/>
              </w:rPr>
              <w:t>-3</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t>4</w:t>
            </w:r>
          </w:p>
        </w:tc>
        <w:tc>
          <w:tcPr>
            <w:tcW w:w="3265"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hAnsi="Times New Roman" w:cs="Times New Roman"/>
              </w:rPr>
            </w:pPr>
            <w:r>
              <w:rPr>
                <w:rFonts w:ascii="Times New Roman" w:hAnsi="Times New Roman" w:cs="Times New Roman"/>
              </w:rPr>
              <w:t>Lúpeže</w:t>
            </w:r>
            <w:r w:rsidRPr="00EB1874">
              <w:rPr>
                <w:rFonts w:ascii="Times New Roman" w:hAnsi="Times New Roman" w:cs="Times New Roman"/>
              </w:rPr>
              <w:t xml:space="preserve">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44</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49</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 xml:space="preserve">    93</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rPr>
            </w:pPr>
            <w:r w:rsidRPr="009C1468">
              <w:rPr>
                <w:rFonts w:ascii="Times New Roman" w:hAnsi="Times New Roman" w:cs="Times New Roman"/>
                <w:bCs/>
                <w:color w:val="FF0000"/>
              </w:rPr>
              <w:t>+5</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t>5</w:t>
            </w:r>
          </w:p>
        </w:tc>
        <w:tc>
          <w:tcPr>
            <w:tcW w:w="3265"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hAnsi="Times New Roman" w:cs="Times New Roman"/>
              </w:rPr>
            </w:pPr>
            <w:r>
              <w:rPr>
                <w:rFonts w:ascii="Times New Roman" w:hAnsi="Times New Roman" w:cs="Times New Roman"/>
              </w:rPr>
              <w:t>Ohroz. pod vplyvom. návyk  látky</w:t>
            </w:r>
            <w:r w:rsidRPr="00EB1874">
              <w:rPr>
                <w:rFonts w:ascii="Times New Roman" w:hAnsi="Times New Roman" w:cs="Times New Roman"/>
              </w:rPr>
              <w:t xml:space="preserve">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sidRPr="00EB1874">
              <w:rPr>
                <w:rFonts w:ascii="Times New Roman" w:hAnsi="Times New Roman" w:cs="Times New Roman"/>
              </w:rPr>
              <w:t>585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508</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1093</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rPr>
            </w:pPr>
            <w:r>
              <w:rPr>
                <w:rFonts w:ascii="Times New Roman" w:hAnsi="Times New Roman" w:cs="Times New Roman"/>
                <w:bCs/>
              </w:rPr>
              <w:t>-77</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t>6</w:t>
            </w:r>
          </w:p>
        </w:tc>
        <w:tc>
          <w:tcPr>
            <w:tcW w:w="3265"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hAnsi="Times New Roman" w:cs="Times New Roman"/>
              </w:rPr>
            </w:pPr>
            <w:r>
              <w:rPr>
                <w:rFonts w:ascii="Times New Roman" w:hAnsi="Times New Roman" w:cs="Times New Roman"/>
              </w:rPr>
              <w:t>Úmyselné ublíženie</w:t>
            </w:r>
            <w:r w:rsidRPr="00EB1874">
              <w:rPr>
                <w:rFonts w:ascii="Times New Roman" w:hAnsi="Times New Roman" w:cs="Times New Roman"/>
              </w:rPr>
              <w:t xml:space="preserve">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115</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110</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 xml:space="preserve">  225</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rPr>
            </w:pPr>
            <w:r>
              <w:rPr>
                <w:rFonts w:ascii="Times New Roman" w:hAnsi="Times New Roman" w:cs="Times New Roman"/>
                <w:bCs/>
              </w:rPr>
              <w:t>-5</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t>7</w:t>
            </w:r>
          </w:p>
        </w:tc>
        <w:tc>
          <w:tcPr>
            <w:tcW w:w="3265"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hAnsi="Times New Roman" w:cs="Times New Roman"/>
              </w:rPr>
            </w:pPr>
            <w:r w:rsidRPr="00EB1874">
              <w:rPr>
                <w:rFonts w:ascii="Times New Roman" w:hAnsi="Times New Roman" w:cs="Times New Roman"/>
              </w:rPr>
              <w:t xml:space="preserve">Drogy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342</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318</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 xml:space="preserve">  660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rPr>
            </w:pPr>
            <w:r>
              <w:rPr>
                <w:rFonts w:ascii="Times New Roman" w:hAnsi="Times New Roman" w:cs="Times New Roman"/>
                <w:bCs/>
              </w:rPr>
              <w:t>-24</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t>8</w:t>
            </w:r>
          </w:p>
        </w:tc>
        <w:tc>
          <w:tcPr>
            <w:tcW w:w="3265"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rPr>
                <w:rFonts w:ascii="Times New Roman" w:hAnsi="Times New Roman" w:cs="Times New Roman"/>
              </w:rPr>
            </w:pPr>
            <w:r>
              <w:rPr>
                <w:rFonts w:ascii="Times New Roman" w:hAnsi="Times New Roman" w:cs="Times New Roman"/>
              </w:rPr>
              <w:t>Znásilnenie</w:t>
            </w:r>
            <w:r w:rsidRPr="00EB1874">
              <w:rPr>
                <w:rFonts w:ascii="Times New Roman" w:hAnsi="Times New Roman" w:cs="Times New Roman"/>
              </w:rPr>
              <w:t xml:space="preserve">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16</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12</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 xml:space="preserve">    28</w:t>
            </w:r>
          </w:p>
        </w:tc>
        <w:tc>
          <w:tcPr>
            <w:tcW w:w="1381" w:type="dxa"/>
            <w:tcBorders>
              <w:top w:val="single" w:sz="4" w:space="0" w:color="auto"/>
              <w:left w:val="nil"/>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rPr>
            </w:pPr>
            <w:r>
              <w:rPr>
                <w:rFonts w:ascii="Times New Roman" w:hAnsi="Times New Roman" w:cs="Times New Roman"/>
                <w:bCs/>
              </w:rPr>
              <w:t>-4</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lastRenderedPageBreak/>
              <w:t>9</w:t>
            </w:r>
          </w:p>
        </w:tc>
        <w:tc>
          <w:tcPr>
            <w:tcW w:w="3265"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rPr>
                <w:rFonts w:ascii="Times New Roman" w:hAnsi="Times New Roman" w:cs="Times New Roman"/>
              </w:rPr>
            </w:pPr>
            <w:r>
              <w:rPr>
                <w:rFonts w:ascii="Times New Roman" w:hAnsi="Times New Roman" w:cs="Times New Roman"/>
              </w:rPr>
              <w:t>Pohlavné zneužívanie</w:t>
            </w:r>
            <w:r w:rsidRPr="00EB1874">
              <w:rPr>
                <w:rFonts w:ascii="Times New Roman" w:hAnsi="Times New Roman" w:cs="Times New Roman"/>
              </w:rPr>
              <w:t xml:space="preserve">                            </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16</w:t>
            </w:r>
          </w:p>
        </w:tc>
        <w:tc>
          <w:tcPr>
            <w:tcW w:w="1381"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16</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 xml:space="preserve">    32</w:t>
            </w:r>
          </w:p>
        </w:tc>
        <w:tc>
          <w:tcPr>
            <w:tcW w:w="1381" w:type="dxa"/>
            <w:tcBorders>
              <w:top w:val="single" w:sz="4" w:space="0" w:color="auto"/>
              <w:left w:val="nil"/>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color w:val="FF0000"/>
              </w:rPr>
            </w:pPr>
            <w:r w:rsidRPr="00293BCF">
              <w:rPr>
                <w:rFonts w:ascii="Times New Roman" w:hAnsi="Times New Roman" w:cs="Times New Roman"/>
                <w:bCs/>
              </w:rPr>
              <w:t>0</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77462" w:rsidRPr="00EB1874" w:rsidRDefault="00077462" w:rsidP="00FD5EA6">
            <w:pPr>
              <w:spacing w:after="0"/>
              <w:rPr>
                <w:rFonts w:ascii="Times New Roman" w:eastAsia="Times New Roman" w:hAnsi="Times New Roman" w:cs="Times New Roman"/>
                <w:bCs/>
                <w:lang w:eastAsia="sk-SK"/>
              </w:rPr>
            </w:pPr>
            <w:r w:rsidRPr="00EB1874">
              <w:rPr>
                <w:rFonts w:ascii="Times New Roman" w:eastAsia="Times New Roman" w:hAnsi="Times New Roman" w:cs="Times New Roman"/>
                <w:bCs/>
                <w:lang w:eastAsia="sk-SK"/>
              </w:rPr>
              <w:t>10</w:t>
            </w:r>
          </w:p>
        </w:tc>
        <w:tc>
          <w:tcPr>
            <w:tcW w:w="3265"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rPr>
                <w:rFonts w:ascii="Times New Roman" w:hAnsi="Times New Roman" w:cs="Times New Roman"/>
              </w:rPr>
            </w:pPr>
            <w:r>
              <w:rPr>
                <w:rFonts w:ascii="Times New Roman" w:hAnsi="Times New Roman" w:cs="Times New Roman"/>
              </w:rPr>
              <w:t>Obchodovanie s ľuďmi</w:t>
            </w:r>
            <w:r w:rsidRPr="00EB1874">
              <w:rPr>
                <w:rFonts w:ascii="Times New Roman" w:hAnsi="Times New Roman" w:cs="Times New Roman"/>
              </w:rPr>
              <w:t xml:space="preserve">                           </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3</w:t>
            </w:r>
          </w:p>
        </w:tc>
        <w:tc>
          <w:tcPr>
            <w:tcW w:w="1381"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0</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 xml:space="preserve">     3</w:t>
            </w:r>
          </w:p>
        </w:tc>
        <w:tc>
          <w:tcPr>
            <w:tcW w:w="1381" w:type="dxa"/>
            <w:tcBorders>
              <w:top w:val="single" w:sz="4" w:space="0" w:color="auto"/>
              <w:left w:val="nil"/>
              <w:bottom w:val="single" w:sz="4" w:space="0" w:color="auto"/>
              <w:right w:val="single" w:sz="4" w:space="0" w:color="auto"/>
            </w:tcBorders>
            <w:shd w:val="clear" w:color="auto" w:fill="auto"/>
            <w:vAlign w:val="bottom"/>
          </w:tcPr>
          <w:p w:rsidR="00077462" w:rsidRPr="00424F97" w:rsidRDefault="00077462" w:rsidP="00FD5EA6">
            <w:pPr>
              <w:spacing w:after="0"/>
              <w:jc w:val="center"/>
              <w:rPr>
                <w:rFonts w:ascii="Times New Roman" w:hAnsi="Times New Roman" w:cs="Times New Roman"/>
                <w:bCs/>
                <w:color w:val="FF0000"/>
              </w:rPr>
            </w:pPr>
            <w:r w:rsidRPr="00293BCF">
              <w:rPr>
                <w:rFonts w:ascii="Times New Roman" w:hAnsi="Times New Roman" w:cs="Times New Roman"/>
                <w:bCs/>
              </w:rPr>
              <w:t>-3</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77462" w:rsidRPr="00EB1874" w:rsidRDefault="00077462" w:rsidP="00FD5EA6">
            <w:pPr>
              <w:spacing w:after="0"/>
              <w:rPr>
                <w:rFonts w:ascii="Times New Roman" w:eastAsia="Times New Roman" w:hAnsi="Times New Roman" w:cs="Times New Roman"/>
                <w:bCs/>
                <w:lang w:eastAsia="sk-SK"/>
              </w:rPr>
            </w:pPr>
          </w:p>
        </w:tc>
        <w:tc>
          <w:tcPr>
            <w:tcW w:w="3265"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rPr>
                <w:rFonts w:ascii="Times New Roman" w:hAnsi="Times New Roman" w:cs="Times New Roman"/>
                <w:b/>
              </w:rPr>
            </w:pPr>
            <w:r w:rsidRPr="00EB1874">
              <w:rPr>
                <w:rFonts w:ascii="Times New Roman" w:hAnsi="Times New Roman" w:cs="Times New Roman"/>
                <w:b/>
              </w:rPr>
              <w:t>SPOLU</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4336</w:t>
            </w:r>
          </w:p>
        </w:tc>
        <w:tc>
          <w:tcPr>
            <w:tcW w:w="1381"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rPr>
            </w:pPr>
            <w:r>
              <w:rPr>
                <w:rFonts w:ascii="Times New Roman" w:hAnsi="Times New Roman" w:cs="Times New Roman"/>
              </w:rPr>
              <w:t>4356</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077462" w:rsidRPr="00EB1874" w:rsidRDefault="00077462" w:rsidP="00FD5EA6">
            <w:pPr>
              <w:spacing w:after="0"/>
              <w:jc w:val="center"/>
              <w:rPr>
                <w:rFonts w:ascii="Times New Roman" w:hAnsi="Times New Roman" w:cs="Times New Roman"/>
                <w:b/>
                <w:bCs/>
              </w:rPr>
            </w:pPr>
            <w:r>
              <w:rPr>
                <w:rFonts w:ascii="Calibri" w:hAnsi="Calibri" w:cs="Calibri"/>
                <w:color w:val="000000"/>
              </w:rPr>
              <w:t>8692</w:t>
            </w:r>
          </w:p>
        </w:tc>
        <w:tc>
          <w:tcPr>
            <w:tcW w:w="1381" w:type="dxa"/>
            <w:tcBorders>
              <w:top w:val="single" w:sz="4" w:space="0" w:color="auto"/>
              <w:left w:val="nil"/>
              <w:bottom w:val="single" w:sz="4" w:space="0" w:color="auto"/>
              <w:right w:val="single" w:sz="4" w:space="0" w:color="auto"/>
            </w:tcBorders>
            <w:shd w:val="clear" w:color="auto" w:fill="auto"/>
            <w:vAlign w:val="bottom"/>
          </w:tcPr>
          <w:p w:rsidR="00077462" w:rsidRPr="00FD1C46" w:rsidRDefault="00077462" w:rsidP="00FD5EA6">
            <w:pPr>
              <w:spacing w:after="0"/>
              <w:rPr>
                <w:rFonts w:ascii="Times New Roman" w:hAnsi="Times New Roman" w:cs="Times New Roman"/>
                <w:b/>
                <w:bCs/>
              </w:rPr>
            </w:pPr>
            <w:r>
              <w:rPr>
                <w:rFonts w:ascii="Times New Roman" w:hAnsi="Times New Roman" w:cs="Times New Roman"/>
                <w:b/>
                <w:bCs/>
              </w:rPr>
              <w:t xml:space="preserve">        </w:t>
            </w:r>
            <w:r w:rsidRPr="009C1468">
              <w:rPr>
                <w:rFonts w:ascii="Times New Roman" w:hAnsi="Times New Roman" w:cs="Times New Roman"/>
                <w:b/>
                <w:bCs/>
                <w:color w:val="FF0000"/>
              </w:rPr>
              <w:t>+20</w:t>
            </w:r>
          </w:p>
        </w:tc>
      </w:tr>
    </w:tbl>
    <w:p w:rsidR="00077462" w:rsidRPr="00EB1874" w:rsidRDefault="00077462" w:rsidP="00077462">
      <w:pPr>
        <w:autoSpaceDE w:val="0"/>
        <w:autoSpaceDN w:val="0"/>
        <w:adjustRightInd w:val="0"/>
        <w:spacing w:after="0"/>
        <w:jc w:val="both"/>
        <w:rPr>
          <w:rFonts w:ascii="Times New Roman" w:hAnsi="Times New Roman" w:cs="Times New Roman"/>
          <w:i/>
          <w:sz w:val="18"/>
          <w:szCs w:val="18"/>
        </w:rPr>
      </w:pPr>
      <w:r w:rsidRPr="00EB1874">
        <w:rPr>
          <w:rFonts w:ascii="Times New Roman" w:hAnsi="Times New Roman" w:cs="Times New Roman"/>
          <w:i/>
          <w:sz w:val="18"/>
          <w:szCs w:val="18"/>
        </w:rPr>
        <w:t>Zdroj: MV SR (vlastné zdroje)</w:t>
      </w:r>
    </w:p>
    <w:p w:rsidR="00077462" w:rsidRDefault="00077462" w:rsidP="00077462">
      <w:pPr>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24"/>
          <w:szCs w:val="24"/>
        </w:rPr>
        <w:t xml:space="preserve"> </w:t>
      </w:r>
    </w:p>
    <w:p w:rsidR="00077462" w:rsidRDefault="00077462" w:rsidP="0007746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Veľmi závažným problém je v oblasti nárastu krádeží vlámaním a to až  o 96 prípadov, oproti predchádzajúcemu roku.  Nárast o 35 prípadov je v ostatných krádežiach. Celkový nárast najzávažnejších trestných činov v rámci Bratislavského kraja je 20 prípadov. Ako pozitívum môžeme vnímať pokles vrážd o 3 prípady, drogovú trestnú činnosť 24 prípadov, ohrozenie pod vplyvom návykovej látky až o 77 prípadov a znásilnení o 4 prípady.</w:t>
      </w:r>
    </w:p>
    <w:p w:rsidR="00077462" w:rsidRPr="002C311F" w:rsidRDefault="00077462" w:rsidP="00077462">
      <w:pPr>
        <w:autoSpaceDE w:val="0"/>
        <w:autoSpaceDN w:val="0"/>
        <w:adjustRightInd w:val="0"/>
        <w:spacing w:after="0"/>
        <w:jc w:val="both"/>
        <w:rPr>
          <w:rFonts w:ascii="Times New Roman" w:hAnsi="Times New Roman" w:cs="Times New Roman"/>
          <w:i/>
          <w:sz w:val="24"/>
          <w:szCs w:val="24"/>
        </w:rPr>
      </w:pPr>
      <w:r>
        <w:rPr>
          <w:rFonts w:ascii="Times New Roman" w:hAnsi="Times New Roman" w:cs="Times New Roman"/>
          <w:i/>
          <w:sz w:val="18"/>
          <w:szCs w:val="18"/>
        </w:rPr>
        <w:t xml:space="preserve"> </w:t>
      </w:r>
    </w:p>
    <w:p w:rsidR="00077462" w:rsidRDefault="00077462" w:rsidP="00077462">
      <w:pPr>
        <w:autoSpaceDE w:val="0"/>
        <w:autoSpaceDN w:val="0"/>
        <w:adjustRightInd w:val="0"/>
        <w:spacing w:after="0"/>
        <w:jc w:val="both"/>
        <w:rPr>
          <w:rFonts w:ascii="Times New Roman" w:hAnsi="Times New Roman" w:cs="Times New Roman"/>
          <w:i/>
          <w:sz w:val="24"/>
          <w:szCs w:val="24"/>
        </w:rPr>
      </w:pPr>
    </w:p>
    <w:p w:rsidR="00077462" w:rsidRDefault="00077462" w:rsidP="00077462">
      <w:pPr>
        <w:autoSpaceDE w:val="0"/>
        <w:autoSpaceDN w:val="0"/>
        <w:adjustRightInd w:val="0"/>
        <w:spacing w:after="0"/>
        <w:jc w:val="both"/>
        <w:rPr>
          <w:rFonts w:ascii="Times New Roman" w:hAnsi="Times New Roman" w:cs="Times New Roman"/>
          <w:i/>
          <w:color w:val="000000" w:themeColor="text1"/>
          <w:sz w:val="18"/>
          <w:szCs w:val="18"/>
        </w:rPr>
      </w:pPr>
    </w:p>
    <w:p w:rsidR="00077462" w:rsidRDefault="00077462" w:rsidP="00077462">
      <w:pPr>
        <w:spacing w:after="0"/>
        <w:ind w:left="4" w:right="14"/>
        <w:jc w:val="both"/>
        <w:rPr>
          <w:rFonts w:ascii="Times New Roman" w:hAnsi="Times New Roman" w:cs="Times New Roman"/>
          <w:sz w:val="24"/>
          <w:szCs w:val="24"/>
        </w:rPr>
      </w:pPr>
      <w:r>
        <w:rPr>
          <w:rFonts w:ascii="Times New Roman" w:hAnsi="Times New Roman" w:cs="Times New Roman"/>
          <w:sz w:val="24"/>
          <w:szCs w:val="24"/>
        </w:rPr>
        <w:t>.</w:t>
      </w:r>
    </w:p>
    <w:p w:rsidR="00077462" w:rsidRDefault="00077462" w:rsidP="00077462">
      <w:pPr>
        <w:spacing w:after="0"/>
        <w:ind w:left="4" w:right="14"/>
        <w:jc w:val="both"/>
        <w:rPr>
          <w:rFonts w:ascii="Times New Roman" w:hAnsi="Times New Roman" w:cs="Times New Roman"/>
          <w:sz w:val="24"/>
          <w:szCs w:val="24"/>
        </w:rPr>
      </w:pP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1"/>
        <w:gridCol w:w="1841"/>
        <w:gridCol w:w="1845"/>
        <w:gridCol w:w="1844"/>
        <w:gridCol w:w="1848"/>
      </w:tblGrid>
      <w:tr w:rsidR="00077462" w:rsidRPr="00AA1778" w:rsidTr="00FD5EA6">
        <w:trPr>
          <w:trHeight w:val="357"/>
        </w:trPr>
        <w:tc>
          <w:tcPr>
            <w:tcW w:w="9219" w:type="dxa"/>
            <w:gridSpan w:val="5"/>
            <w:shd w:val="clear" w:color="auto" w:fill="BDD6EE" w:themeFill="accent1" w:themeFillTint="66"/>
            <w:noWrap/>
            <w:vAlign w:val="center"/>
          </w:tcPr>
          <w:p w:rsidR="00077462" w:rsidRPr="00A02291" w:rsidRDefault="00077462" w:rsidP="00FD5EA6">
            <w:pPr>
              <w:jc w:val="center"/>
              <w:rPr>
                <w:rFonts w:ascii="Times New Roman" w:hAnsi="Times New Roman" w:cs="Times New Roman"/>
                <w:b/>
                <w:bCs/>
              </w:rPr>
            </w:pPr>
            <w:r>
              <w:rPr>
                <w:rFonts w:ascii="Times New Roman" w:hAnsi="Times New Roman" w:cs="Times New Roman"/>
                <w:b/>
              </w:rPr>
              <w:t xml:space="preserve">Spáchané </w:t>
            </w:r>
            <w:r w:rsidRPr="00A02291">
              <w:rPr>
                <w:rFonts w:ascii="Times New Roman" w:hAnsi="Times New Roman" w:cs="Times New Roman"/>
                <w:b/>
              </w:rPr>
              <w:t xml:space="preserve">TČ a ich </w:t>
            </w:r>
            <w:r>
              <w:rPr>
                <w:rFonts w:ascii="Times New Roman" w:hAnsi="Times New Roman" w:cs="Times New Roman"/>
                <w:b/>
              </w:rPr>
              <w:t>objasnenosť 2022</w:t>
            </w:r>
            <w:r w:rsidRPr="00A02291">
              <w:rPr>
                <w:rFonts w:ascii="Times New Roman" w:hAnsi="Times New Roman" w:cs="Times New Roman"/>
                <w:b/>
              </w:rPr>
              <w:t xml:space="preserve"> - </w:t>
            </w:r>
            <w:r>
              <w:rPr>
                <w:rFonts w:ascii="Times New Roman" w:hAnsi="Times New Roman" w:cs="Times New Roman"/>
                <w:b/>
              </w:rPr>
              <w:t>2023</w:t>
            </w:r>
          </w:p>
        </w:tc>
      </w:tr>
      <w:tr w:rsidR="00077462" w:rsidRPr="00AA1778" w:rsidTr="00FD5EA6">
        <w:trPr>
          <w:trHeight w:val="397"/>
        </w:trPr>
        <w:tc>
          <w:tcPr>
            <w:tcW w:w="1842" w:type="dxa"/>
            <w:shd w:val="clear" w:color="auto" w:fill="BDD6EE" w:themeFill="accent1" w:themeFillTint="66"/>
            <w:noWrap/>
            <w:vAlign w:val="center"/>
          </w:tcPr>
          <w:p w:rsidR="00077462" w:rsidRPr="00A02291" w:rsidRDefault="00077462" w:rsidP="00FD5EA6">
            <w:pPr>
              <w:spacing w:after="0"/>
              <w:jc w:val="center"/>
              <w:rPr>
                <w:rFonts w:ascii="Times New Roman" w:hAnsi="Times New Roman" w:cs="Times New Roman"/>
                <w:b/>
              </w:rPr>
            </w:pPr>
          </w:p>
        </w:tc>
        <w:tc>
          <w:tcPr>
            <w:tcW w:w="1842" w:type="dxa"/>
            <w:shd w:val="clear" w:color="auto" w:fill="BDD6EE" w:themeFill="accent1" w:themeFillTint="66"/>
            <w:vAlign w:val="center"/>
          </w:tcPr>
          <w:p w:rsidR="00077462" w:rsidRPr="00A02291" w:rsidRDefault="00077462" w:rsidP="00FD5EA6">
            <w:pPr>
              <w:spacing w:after="0"/>
              <w:jc w:val="center"/>
              <w:rPr>
                <w:rFonts w:ascii="Times New Roman" w:hAnsi="Times New Roman" w:cs="Times New Roman"/>
                <w:b/>
              </w:rPr>
            </w:pPr>
            <w:r>
              <w:rPr>
                <w:rFonts w:ascii="Times New Roman" w:hAnsi="Times New Roman" w:cs="Times New Roman"/>
                <w:b/>
              </w:rPr>
              <w:t>2022</w:t>
            </w:r>
          </w:p>
        </w:tc>
        <w:tc>
          <w:tcPr>
            <w:tcW w:w="1845" w:type="dxa"/>
            <w:shd w:val="clear" w:color="auto" w:fill="BDD6EE" w:themeFill="accent1" w:themeFillTint="66"/>
            <w:vAlign w:val="center"/>
          </w:tcPr>
          <w:p w:rsidR="00077462" w:rsidRPr="00A02291" w:rsidRDefault="00077462" w:rsidP="00FD5EA6">
            <w:pPr>
              <w:spacing w:after="0"/>
              <w:jc w:val="center"/>
              <w:rPr>
                <w:rFonts w:ascii="Times New Roman" w:hAnsi="Times New Roman" w:cs="Times New Roman"/>
                <w:b/>
              </w:rPr>
            </w:pPr>
            <w:r>
              <w:rPr>
                <w:rFonts w:ascii="Times New Roman" w:hAnsi="Times New Roman" w:cs="Times New Roman"/>
                <w:b/>
              </w:rPr>
              <w:t>2023</w:t>
            </w:r>
          </w:p>
        </w:tc>
        <w:tc>
          <w:tcPr>
            <w:tcW w:w="1844" w:type="dxa"/>
            <w:shd w:val="clear" w:color="auto" w:fill="BDD6EE" w:themeFill="accent1" w:themeFillTint="66"/>
            <w:vAlign w:val="center"/>
          </w:tcPr>
          <w:p w:rsidR="00077462" w:rsidRPr="00A02291" w:rsidRDefault="00077462" w:rsidP="00FD5EA6">
            <w:pPr>
              <w:spacing w:after="0"/>
              <w:jc w:val="center"/>
              <w:rPr>
                <w:rFonts w:ascii="Times New Roman" w:hAnsi="Times New Roman" w:cs="Times New Roman"/>
                <w:b/>
              </w:rPr>
            </w:pPr>
            <w:r w:rsidRPr="00A02291">
              <w:rPr>
                <w:rFonts w:ascii="Times New Roman" w:hAnsi="Times New Roman" w:cs="Times New Roman"/>
                <w:b/>
              </w:rPr>
              <w:t>Spolu</w:t>
            </w:r>
          </w:p>
        </w:tc>
        <w:tc>
          <w:tcPr>
            <w:tcW w:w="1846" w:type="dxa"/>
            <w:shd w:val="clear" w:color="auto" w:fill="BDD6EE" w:themeFill="accent1" w:themeFillTint="66"/>
            <w:vAlign w:val="center"/>
          </w:tcPr>
          <w:p w:rsidR="00077462" w:rsidRPr="00A02291" w:rsidRDefault="00077462" w:rsidP="00FD5EA6">
            <w:pPr>
              <w:spacing w:after="0"/>
              <w:jc w:val="center"/>
              <w:rPr>
                <w:rFonts w:ascii="Times New Roman" w:hAnsi="Times New Roman" w:cs="Times New Roman"/>
                <w:b/>
              </w:rPr>
            </w:pPr>
            <w:r w:rsidRPr="00A02291">
              <w:rPr>
                <w:rFonts w:ascii="Times New Roman" w:hAnsi="Times New Roman" w:cs="Times New Roman"/>
                <w:b/>
              </w:rPr>
              <w:t>Rozdiel</w:t>
            </w:r>
          </w:p>
        </w:tc>
      </w:tr>
      <w:tr w:rsidR="00077462" w:rsidRPr="00F71698" w:rsidTr="00FD5EA6">
        <w:trPr>
          <w:trHeight w:val="397"/>
        </w:trPr>
        <w:tc>
          <w:tcPr>
            <w:tcW w:w="1842" w:type="dxa"/>
            <w:shd w:val="clear" w:color="auto" w:fill="auto"/>
            <w:noWrap/>
            <w:vAlign w:val="bottom"/>
          </w:tcPr>
          <w:p w:rsidR="00077462" w:rsidRPr="00A02291" w:rsidRDefault="00077462" w:rsidP="00FD5EA6">
            <w:pPr>
              <w:spacing w:after="0"/>
              <w:jc w:val="center"/>
              <w:rPr>
                <w:rFonts w:ascii="Times New Roman" w:hAnsi="Times New Roman" w:cs="Times New Roman"/>
                <w:bCs/>
                <w:color w:val="FF0000"/>
              </w:rPr>
            </w:pPr>
            <w:r>
              <w:rPr>
                <w:rFonts w:ascii="Times New Roman" w:eastAsia="Times New Roman" w:hAnsi="Times New Roman" w:cs="Times New Roman"/>
                <w:bCs/>
                <w:lang w:eastAsia="sk-SK"/>
              </w:rPr>
              <w:t>Zistené TČ</w:t>
            </w:r>
          </w:p>
        </w:tc>
        <w:tc>
          <w:tcPr>
            <w:tcW w:w="1842" w:type="dxa"/>
            <w:shd w:val="clear" w:color="auto" w:fill="auto"/>
            <w:vAlign w:val="bottom"/>
          </w:tcPr>
          <w:p w:rsidR="00077462" w:rsidRPr="00A02291" w:rsidRDefault="00077462" w:rsidP="00FD5EA6">
            <w:pPr>
              <w:spacing w:after="0"/>
              <w:jc w:val="center"/>
              <w:rPr>
                <w:rFonts w:ascii="Times New Roman" w:hAnsi="Times New Roman" w:cs="Times New Roman"/>
                <w:bCs/>
              </w:rPr>
            </w:pPr>
            <w:r>
              <w:rPr>
                <w:rFonts w:ascii="Times New Roman" w:hAnsi="Times New Roman" w:cs="Times New Roman"/>
                <w:bCs/>
              </w:rPr>
              <w:t>8823</w:t>
            </w:r>
          </w:p>
        </w:tc>
        <w:tc>
          <w:tcPr>
            <w:tcW w:w="1845" w:type="dxa"/>
            <w:shd w:val="clear" w:color="auto" w:fill="auto"/>
            <w:vAlign w:val="bottom"/>
          </w:tcPr>
          <w:p w:rsidR="00077462" w:rsidRPr="00A02291" w:rsidRDefault="00077462" w:rsidP="00FD5EA6">
            <w:pPr>
              <w:spacing w:after="0"/>
              <w:jc w:val="center"/>
              <w:rPr>
                <w:rFonts w:ascii="Times New Roman" w:hAnsi="Times New Roman" w:cs="Times New Roman"/>
                <w:bCs/>
              </w:rPr>
            </w:pPr>
            <w:r>
              <w:rPr>
                <w:rFonts w:ascii="Times New Roman" w:hAnsi="Times New Roman" w:cs="Times New Roman"/>
                <w:bCs/>
              </w:rPr>
              <w:t>8722</w:t>
            </w:r>
          </w:p>
        </w:tc>
        <w:tc>
          <w:tcPr>
            <w:tcW w:w="1842" w:type="dxa"/>
            <w:shd w:val="clear" w:color="auto" w:fill="auto"/>
            <w:vAlign w:val="bottom"/>
          </w:tcPr>
          <w:p w:rsidR="00077462" w:rsidRPr="00A02291" w:rsidRDefault="00077462" w:rsidP="00FD5EA6">
            <w:pPr>
              <w:spacing w:after="0"/>
              <w:jc w:val="center"/>
              <w:rPr>
                <w:rFonts w:ascii="Times New Roman" w:hAnsi="Times New Roman" w:cs="Times New Roman"/>
                <w:bCs/>
              </w:rPr>
            </w:pPr>
            <w:r w:rsidRPr="00A02291">
              <w:rPr>
                <w:rFonts w:ascii="Times New Roman" w:hAnsi="Times New Roman" w:cs="Times New Roman"/>
                <w:bCs/>
              </w:rPr>
              <w:t>8546</w:t>
            </w:r>
          </w:p>
        </w:tc>
        <w:tc>
          <w:tcPr>
            <w:tcW w:w="1848" w:type="dxa"/>
            <w:shd w:val="clear" w:color="auto" w:fill="auto"/>
            <w:vAlign w:val="bottom"/>
          </w:tcPr>
          <w:p w:rsidR="00077462" w:rsidRPr="00A02291" w:rsidRDefault="00077462" w:rsidP="00FD5EA6">
            <w:pPr>
              <w:spacing w:after="0"/>
              <w:jc w:val="center"/>
              <w:rPr>
                <w:rFonts w:ascii="Times New Roman" w:hAnsi="Times New Roman" w:cs="Times New Roman"/>
                <w:bCs/>
              </w:rPr>
            </w:pPr>
            <w:r w:rsidRPr="00CE1380">
              <w:rPr>
                <w:rFonts w:ascii="Times New Roman" w:hAnsi="Times New Roman" w:cs="Times New Roman"/>
                <w:bCs/>
              </w:rPr>
              <w:t>-101</w:t>
            </w:r>
          </w:p>
        </w:tc>
      </w:tr>
      <w:tr w:rsidR="00077462" w:rsidRPr="00F71698" w:rsidTr="00FD5EA6">
        <w:trPr>
          <w:trHeight w:val="397"/>
        </w:trPr>
        <w:tc>
          <w:tcPr>
            <w:tcW w:w="1842" w:type="dxa"/>
            <w:shd w:val="clear" w:color="auto" w:fill="auto"/>
            <w:noWrap/>
            <w:vAlign w:val="bottom"/>
          </w:tcPr>
          <w:p w:rsidR="00077462" w:rsidRPr="00A02291" w:rsidRDefault="00077462" w:rsidP="00FD5EA6">
            <w:pPr>
              <w:spacing w:after="0"/>
              <w:jc w:val="center"/>
              <w:rPr>
                <w:rFonts w:ascii="Times New Roman" w:hAnsi="Times New Roman" w:cs="Times New Roman"/>
                <w:bCs/>
                <w:color w:val="FF0000"/>
              </w:rPr>
            </w:pPr>
            <w:r>
              <w:rPr>
                <w:rFonts w:ascii="Times New Roman" w:eastAsia="Times New Roman" w:hAnsi="Times New Roman" w:cs="Times New Roman"/>
                <w:bCs/>
                <w:lang w:eastAsia="sk-SK"/>
              </w:rPr>
              <w:t>Objasnené</w:t>
            </w:r>
            <w:r w:rsidRPr="00A02291">
              <w:rPr>
                <w:rFonts w:ascii="Times New Roman" w:eastAsia="Times New Roman" w:hAnsi="Times New Roman" w:cs="Times New Roman"/>
                <w:bCs/>
                <w:lang w:eastAsia="sk-SK"/>
              </w:rPr>
              <w:t xml:space="preserve"> TČ</w:t>
            </w:r>
          </w:p>
        </w:tc>
        <w:tc>
          <w:tcPr>
            <w:tcW w:w="1842" w:type="dxa"/>
            <w:shd w:val="clear" w:color="auto" w:fill="auto"/>
            <w:vAlign w:val="bottom"/>
          </w:tcPr>
          <w:p w:rsidR="00077462" w:rsidRPr="00A02291" w:rsidRDefault="00077462" w:rsidP="00FD5EA6">
            <w:pPr>
              <w:spacing w:after="0"/>
              <w:jc w:val="center"/>
              <w:rPr>
                <w:rFonts w:ascii="Times New Roman" w:hAnsi="Times New Roman" w:cs="Times New Roman"/>
                <w:bCs/>
              </w:rPr>
            </w:pPr>
            <w:r>
              <w:rPr>
                <w:rFonts w:ascii="Times New Roman" w:hAnsi="Times New Roman" w:cs="Times New Roman"/>
                <w:bCs/>
              </w:rPr>
              <w:t>4089</w:t>
            </w:r>
          </w:p>
        </w:tc>
        <w:tc>
          <w:tcPr>
            <w:tcW w:w="1845" w:type="dxa"/>
            <w:shd w:val="clear" w:color="auto" w:fill="auto"/>
            <w:vAlign w:val="bottom"/>
          </w:tcPr>
          <w:p w:rsidR="00077462" w:rsidRPr="00A02291" w:rsidRDefault="00077462" w:rsidP="00FD5EA6">
            <w:pPr>
              <w:spacing w:after="0"/>
              <w:jc w:val="center"/>
              <w:rPr>
                <w:rFonts w:ascii="Times New Roman" w:hAnsi="Times New Roman" w:cs="Times New Roman"/>
                <w:bCs/>
              </w:rPr>
            </w:pPr>
            <w:r>
              <w:rPr>
                <w:rFonts w:ascii="Times New Roman" w:hAnsi="Times New Roman" w:cs="Times New Roman"/>
                <w:bCs/>
              </w:rPr>
              <w:t>3862</w:t>
            </w:r>
          </w:p>
        </w:tc>
        <w:tc>
          <w:tcPr>
            <w:tcW w:w="1844" w:type="dxa"/>
            <w:shd w:val="clear" w:color="auto" w:fill="auto"/>
            <w:vAlign w:val="bottom"/>
          </w:tcPr>
          <w:p w:rsidR="00077462" w:rsidRPr="00A02291" w:rsidRDefault="00077462" w:rsidP="00FD5EA6">
            <w:pPr>
              <w:spacing w:after="0"/>
              <w:jc w:val="center"/>
              <w:rPr>
                <w:rFonts w:ascii="Times New Roman" w:hAnsi="Times New Roman" w:cs="Times New Roman"/>
                <w:bCs/>
              </w:rPr>
            </w:pPr>
            <w:r w:rsidRPr="00A02291">
              <w:rPr>
                <w:rFonts w:ascii="Times New Roman" w:hAnsi="Times New Roman" w:cs="Times New Roman"/>
                <w:bCs/>
              </w:rPr>
              <w:t>18 443</w:t>
            </w:r>
          </w:p>
        </w:tc>
        <w:tc>
          <w:tcPr>
            <w:tcW w:w="1846" w:type="dxa"/>
            <w:shd w:val="clear" w:color="auto" w:fill="auto"/>
            <w:vAlign w:val="bottom"/>
          </w:tcPr>
          <w:p w:rsidR="00077462" w:rsidRPr="00A02291" w:rsidRDefault="00077462" w:rsidP="00FD5EA6">
            <w:pPr>
              <w:spacing w:after="0"/>
              <w:jc w:val="center"/>
              <w:rPr>
                <w:rFonts w:ascii="Times New Roman" w:hAnsi="Times New Roman" w:cs="Times New Roman"/>
                <w:bCs/>
              </w:rPr>
            </w:pPr>
            <w:r>
              <w:rPr>
                <w:rFonts w:ascii="Times New Roman" w:hAnsi="Times New Roman" w:cs="Times New Roman"/>
                <w:bCs/>
              </w:rPr>
              <w:t>-227</w:t>
            </w:r>
          </w:p>
        </w:tc>
      </w:tr>
    </w:tbl>
    <w:p w:rsidR="00077462" w:rsidRDefault="00077462" w:rsidP="00077462">
      <w:pPr>
        <w:spacing w:after="0" w:line="265" w:lineRule="auto"/>
        <w:ind w:left="24" w:hanging="10"/>
        <w:rPr>
          <w:rFonts w:ascii="Times New Roman" w:hAnsi="Times New Roman" w:cs="Times New Roman"/>
          <w:i/>
          <w:sz w:val="18"/>
          <w:szCs w:val="18"/>
        </w:rPr>
      </w:pPr>
      <w:r w:rsidRPr="00CE1862">
        <w:rPr>
          <w:rFonts w:ascii="Times New Roman" w:hAnsi="Times New Roman" w:cs="Times New Roman"/>
          <w:i/>
          <w:sz w:val="18"/>
          <w:szCs w:val="18"/>
        </w:rPr>
        <w:t xml:space="preserve">Zdroj: KR PZ </w:t>
      </w:r>
      <w:r>
        <w:rPr>
          <w:rFonts w:ascii="Times New Roman" w:hAnsi="Times New Roman" w:cs="Times New Roman"/>
          <w:i/>
          <w:sz w:val="18"/>
          <w:szCs w:val="18"/>
        </w:rPr>
        <w:t>BA</w:t>
      </w:r>
    </w:p>
    <w:p w:rsidR="00077462" w:rsidRDefault="00077462" w:rsidP="00077462">
      <w:pPr>
        <w:spacing w:after="0" w:line="265" w:lineRule="auto"/>
        <w:ind w:left="24" w:hanging="10"/>
        <w:rPr>
          <w:rFonts w:ascii="Times New Roman" w:hAnsi="Times New Roman" w:cs="Times New Roman"/>
          <w:i/>
          <w:sz w:val="18"/>
          <w:szCs w:val="18"/>
        </w:rPr>
      </w:pPr>
    </w:p>
    <w:p w:rsidR="00077462" w:rsidRPr="00FB7F84" w:rsidRDefault="00077462" w:rsidP="00077462">
      <w:pPr>
        <w:spacing w:after="0" w:line="265" w:lineRule="auto"/>
        <w:ind w:left="24" w:hanging="10"/>
        <w:rPr>
          <w:rFonts w:ascii="Times New Roman" w:hAnsi="Times New Roman" w:cs="Times New Roman"/>
          <w:sz w:val="18"/>
          <w:szCs w:val="18"/>
        </w:rPr>
      </w:pPr>
    </w:p>
    <w:tbl>
      <w:tblPr>
        <w:tblpPr w:leftFromText="141" w:rightFromText="141" w:vertAnchor="text" w:tblpX="-132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077462" w:rsidRPr="002C311F" w:rsidTr="00FD5EA6">
        <w:trPr>
          <w:trHeight w:val="82"/>
        </w:trPr>
        <w:tc>
          <w:tcPr>
            <w:tcW w:w="210" w:type="dxa"/>
          </w:tcPr>
          <w:p w:rsidR="00077462" w:rsidRPr="002C311F" w:rsidRDefault="00077462" w:rsidP="00FD5EA6">
            <w:pPr>
              <w:spacing w:after="0" w:line="265" w:lineRule="auto"/>
              <w:ind w:right="3601"/>
              <w:rPr>
                <w:rFonts w:ascii="Times New Roman" w:hAnsi="Times New Roman" w:cs="Times New Roman"/>
                <w:sz w:val="24"/>
                <w:szCs w:val="24"/>
              </w:rPr>
            </w:pPr>
          </w:p>
        </w:tc>
      </w:tr>
    </w:tbl>
    <w:p w:rsidR="00077462" w:rsidRDefault="00077462" w:rsidP="00077462">
      <w:pPr>
        <w:tabs>
          <w:tab w:val="center" w:pos="1008"/>
          <w:tab w:val="center" w:pos="2360"/>
          <w:tab w:val="center" w:pos="3435"/>
          <w:tab w:val="center" w:pos="4506"/>
          <w:tab w:val="center" w:pos="5584"/>
          <w:tab w:val="center" w:pos="6659"/>
          <w:tab w:val="center" w:pos="7727"/>
          <w:tab w:val="center" w:pos="8803"/>
        </w:tabs>
        <w:spacing w:after="0" w:line="265" w:lineRule="auto"/>
        <w:jc w:val="both"/>
        <w:rPr>
          <w:rFonts w:ascii="Times New Roman" w:hAnsi="Times New Roman" w:cs="Times New Roman"/>
          <w:sz w:val="24"/>
          <w:szCs w:val="24"/>
        </w:rPr>
      </w:pPr>
    </w:p>
    <w:p w:rsidR="00077462" w:rsidRDefault="00077462" w:rsidP="00077462">
      <w:pPr>
        <w:spacing w:after="0"/>
        <w:ind w:left="4" w:right="14"/>
        <w:jc w:val="both"/>
        <w:rPr>
          <w:rFonts w:ascii="Times New Roman" w:hAnsi="Times New Roman" w:cs="Times New Roman"/>
          <w:sz w:val="24"/>
          <w:szCs w:val="24"/>
        </w:rPr>
      </w:pPr>
      <w:r w:rsidRPr="00D918B5">
        <w:rPr>
          <w:rFonts w:ascii="Times New Roman" w:hAnsi="Times New Roman" w:cs="Times New Roman"/>
          <w:sz w:val="24"/>
          <w:szCs w:val="24"/>
        </w:rPr>
        <w:t>Z údajov uvedených v tabuľ</w:t>
      </w:r>
      <w:r>
        <w:rPr>
          <w:rFonts w:ascii="Times New Roman" w:hAnsi="Times New Roman" w:cs="Times New Roman"/>
          <w:sz w:val="24"/>
          <w:szCs w:val="24"/>
        </w:rPr>
        <w:t xml:space="preserve">ke je zrejmé, že najväčší počet spáchaných trestných činnou </w:t>
      </w:r>
      <w:r w:rsidRPr="00D918B5">
        <w:rPr>
          <w:rFonts w:ascii="Times New Roman" w:hAnsi="Times New Roman" w:cs="Times New Roman"/>
          <w:sz w:val="24"/>
          <w:szCs w:val="24"/>
        </w:rPr>
        <w:t xml:space="preserve">je v druhom Bratislavskom okrese (BAII), čo môžeme pripisovať územnej rozlohe, </w:t>
      </w:r>
      <w:r>
        <w:rPr>
          <w:rFonts w:ascii="Times New Roman" w:hAnsi="Times New Roman" w:cs="Times New Roman"/>
          <w:sz w:val="24"/>
          <w:szCs w:val="24"/>
        </w:rPr>
        <w:t>ako aj najväčšiemu počtu obyvateľov v tomto okrese</w:t>
      </w:r>
      <w:r w:rsidRPr="00D918B5">
        <w:rPr>
          <w:rFonts w:ascii="Times New Roman" w:hAnsi="Times New Roman" w:cs="Times New Roman"/>
          <w:sz w:val="24"/>
          <w:szCs w:val="24"/>
        </w:rPr>
        <w:t>. Najnižší nápad trestných činov bol zistený v okrese Pezinok.</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1949"/>
        <w:gridCol w:w="1949"/>
        <w:gridCol w:w="1949"/>
        <w:gridCol w:w="1938"/>
        <w:gridCol w:w="11"/>
      </w:tblGrid>
      <w:tr w:rsidR="00077462" w:rsidRPr="000927A5" w:rsidTr="00FD5EA6">
        <w:trPr>
          <w:gridAfter w:val="1"/>
          <w:wAfter w:w="6" w:type="dxa"/>
          <w:trHeight w:val="556"/>
        </w:trPr>
        <w:tc>
          <w:tcPr>
            <w:tcW w:w="9203" w:type="dxa"/>
            <w:gridSpan w:val="5"/>
            <w:shd w:val="clear" w:color="auto" w:fill="BDD6EE" w:themeFill="accent1" w:themeFillTint="66"/>
          </w:tcPr>
          <w:p w:rsidR="00077462" w:rsidRPr="000927A5" w:rsidRDefault="00077462" w:rsidP="00FD5EA6">
            <w:pPr>
              <w:spacing w:after="0"/>
              <w:ind w:left="29" w:hanging="10"/>
              <w:jc w:val="center"/>
              <w:rPr>
                <w:rFonts w:ascii="Times New Roman" w:hAnsi="Times New Roman" w:cs="Times New Roman"/>
                <w:b/>
              </w:rPr>
            </w:pPr>
            <w:r w:rsidRPr="000927A5">
              <w:rPr>
                <w:rFonts w:ascii="Times New Roman" w:hAnsi="Times New Roman" w:cs="Times New Roman"/>
                <w:b/>
              </w:rPr>
              <w:t>Počty zistených trestných činov  /  počet objasnených trestných činov podľa jednotlivých okresov</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 w:type="dxa"/>
            <w:left w:w="106" w:type="dxa"/>
            <w:right w:w="115" w:type="dxa"/>
          </w:tblCellMar>
          <w:tblLook w:val="04A0" w:firstRow="1" w:lastRow="0" w:firstColumn="1" w:lastColumn="0" w:noHBand="0" w:noVBand="1"/>
        </w:tblPrEx>
        <w:trPr>
          <w:trHeight w:val="20"/>
        </w:trPr>
        <w:tc>
          <w:tcPr>
            <w:tcW w:w="1418" w:type="dxa"/>
            <w:vMerge w:val="restart"/>
            <w:tcBorders>
              <w:top w:val="single" w:sz="2" w:space="0" w:color="000000"/>
              <w:left w:val="single" w:sz="2" w:space="0" w:color="000000"/>
              <w:right w:val="single" w:sz="2" w:space="0" w:color="000000"/>
            </w:tcBorders>
            <w:shd w:val="clear" w:color="auto" w:fill="BDD6EE" w:themeFill="accent1" w:themeFillTint="66"/>
          </w:tcPr>
          <w:p w:rsidR="00077462" w:rsidRPr="000927A5" w:rsidRDefault="00077462" w:rsidP="00FD5EA6">
            <w:pPr>
              <w:spacing w:after="0"/>
              <w:rPr>
                <w:rFonts w:ascii="Times New Roman" w:hAnsi="Times New Roman" w:cs="Times New Roman"/>
              </w:rPr>
            </w:pPr>
          </w:p>
        </w:tc>
        <w:tc>
          <w:tcPr>
            <w:tcW w:w="3898" w:type="dxa"/>
            <w:gridSpan w:val="2"/>
            <w:tcBorders>
              <w:top w:val="single" w:sz="4" w:space="0" w:color="auto"/>
              <w:left w:val="single" w:sz="4" w:space="0" w:color="auto"/>
              <w:bottom w:val="single" w:sz="4" w:space="0" w:color="auto"/>
              <w:right w:val="single" w:sz="2" w:space="0" w:color="000000"/>
            </w:tcBorders>
            <w:shd w:val="clear" w:color="auto" w:fill="BDD6EE" w:themeFill="accent1" w:themeFillTint="66"/>
          </w:tcPr>
          <w:p w:rsidR="00077462" w:rsidRPr="000927A5" w:rsidRDefault="00077462" w:rsidP="00FD5EA6">
            <w:pPr>
              <w:spacing w:after="0"/>
              <w:ind w:left="2"/>
              <w:jc w:val="center"/>
              <w:rPr>
                <w:rFonts w:ascii="Times New Roman" w:hAnsi="Times New Roman" w:cs="Times New Roman"/>
                <w:b/>
              </w:rPr>
            </w:pPr>
            <w:r>
              <w:rPr>
                <w:rFonts w:ascii="Times New Roman" w:hAnsi="Times New Roman" w:cs="Times New Roman"/>
                <w:b/>
              </w:rPr>
              <w:t>2022</w:t>
            </w:r>
          </w:p>
        </w:tc>
        <w:tc>
          <w:tcPr>
            <w:tcW w:w="3898" w:type="dxa"/>
            <w:gridSpan w:val="3"/>
            <w:tcBorders>
              <w:top w:val="single" w:sz="2" w:space="0" w:color="000000"/>
              <w:left w:val="single" w:sz="2" w:space="0" w:color="000000"/>
              <w:bottom w:val="single" w:sz="4" w:space="0" w:color="auto"/>
              <w:right w:val="single" w:sz="4" w:space="0" w:color="auto"/>
            </w:tcBorders>
            <w:shd w:val="clear" w:color="auto" w:fill="BDD6EE" w:themeFill="accent1" w:themeFillTint="66"/>
          </w:tcPr>
          <w:p w:rsidR="00077462" w:rsidRPr="000927A5" w:rsidRDefault="00077462" w:rsidP="00FD5EA6">
            <w:pPr>
              <w:spacing w:after="0"/>
              <w:ind w:left="2"/>
              <w:jc w:val="center"/>
              <w:rPr>
                <w:rFonts w:ascii="Times New Roman" w:hAnsi="Times New Roman" w:cs="Times New Roman"/>
                <w:b/>
              </w:rPr>
            </w:pPr>
            <w:r>
              <w:rPr>
                <w:rFonts w:ascii="Times New Roman" w:hAnsi="Times New Roman" w:cs="Times New Roman"/>
                <w:b/>
              </w:rPr>
              <w:t>2023</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 w:type="dxa"/>
            <w:left w:w="106" w:type="dxa"/>
            <w:right w:w="115" w:type="dxa"/>
          </w:tblCellMar>
          <w:tblLook w:val="04A0" w:firstRow="1" w:lastRow="0" w:firstColumn="1" w:lastColumn="0" w:noHBand="0" w:noVBand="1"/>
        </w:tblPrEx>
        <w:trPr>
          <w:trHeight w:val="20"/>
        </w:trPr>
        <w:tc>
          <w:tcPr>
            <w:tcW w:w="1418" w:type="dxa"/>
            <w:vMerge/>
            <w:tcBorders>
              <w:left w:val="single" w:sz="2" w:space="0" w:color="000000"/>
              <w:bottom w:val="single" w:sz="2" w:space="0" w:color="000000"/>
              <w:right w:val="single" w:sz="2" w:space="0" w:color="000000"/>
            </w:tcBorders>
            <w:shd w:val="clear" w:color="auto" w:fill="BDD6EE" w:themeFill="accent1" w:themeFillTint="66"/>
          </w:tcPr>
          <w:p w:rsidR="00077462" w:rsidRPr="000927A5" w:rsidRDefault="00077462" w:rsidP="00FD5EA6">
            <w:pPr>
              <w:spacing w:after="0"/>
              <w:rPr>
                <w:rFonts w:ascii="Times New Roman" w:hAnsi="Times New Roman" w:cs="Times New Roman"/>
              </w:rPr>
            </w:pPr>
          </w:p>
        </w:tc>
        <w:tc>
          <w:tcPr>
            <w:tcW w:w="1949" w:type="dxa"/>
            <w:tcBorders>
              <w:top w:val="single" w:sz="4" w:space="0" w:color="auto"/>
              <w:left w:val="single" w:sz="4" w:space="0" w:color="auto"/>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2"/>
              <w:rPr>
                <w:rFonts w:ascii="Times New Roman" w:hAnsi="Times New Roman" w:cs="Times New Roman"/>
                <w:b/>
              </w:rPr>
            </w:pPr>
            <w:r w:rsidRPr="000927A5">
              <w:rPr>
                <w:rFonts w:ascii="Times New Roman" w:hAnsi="Times New Roman" w:cs="Times New Roman"/>
                <w:b/>
              </w:rPr>
              <w:t>Zistené</w:t>
            </w:r>
          </w:p>
        </w:tc>
        <w:tc>
          <w:tcPr>
            <w:tcW w:w="1949" w:type="dxa"/>
            <w:tcBorders>
              <w:top w:val="single" w:sz="4" w:space="0" w:color="auto"/>
              <w:left w:val="single" w:sz="4" w:space="0" w:color="auto"/>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2"/>
              <w:rPr>
                <w:rFonts w:ascii="Times New Roman" w:hAnsi="Times New Roman" w:cs="Times New Roman"/>
                <w:b/>
              </w:rPr>
            </w:pPr>
            <w:r w:rsidRPr="000927A5">
              <w:rPr>
                <w:rFonts w:ascii="Times New Roman" w:hAnsi="Times New Roman" w:cs="Times New Roman"/>
                <w:b/>
              </w:rPr>
              <w:t>Objasnené</w:t>
            </w:r>
          </w:p>
        </w:tc>
        <w:tc>
          <w:tcPr>
            <w:tcW w:w="1949" w:type="dxa"/>
            <w:tcBorders>
              <w:top w:val="single" w:sz="4" w:space="0" w:color="auto"/>
              <w:left w:val="single" w:sz="2" w:space="0" w:color="000000"/>
              <w:bottom w:val="single" w:sz="2" w:space="0" w:color="000000"/>
              <w:right w:val="single" w:sz="4" w:space="0" w:color="auto"/>
            </w:tcBorders>
            <w:shd w:val="clear" w:color="auto" w:fill="BDD6EE" w:themeFill="accent1" w:themeFillTint="66"/>
          </w:tcPr>
          <w:p w:rsidR="00077462" w:rsidRPr="000927A5" w:rsidRDefault="00077462" w:rsidP="00FD5EA6">
            <w:pPr>
              <w:spacing w:after="0"/>
              <w:ind w:left="2"/>
              <w:rPr>
                <w:rFonts w:ascii="Times New Roman" w:hAnsi="Times New Roman" w:cs="Times New Roman"/>
                <w:b/>
              </w:rPr>
            </w:pPr>
            <w:r w:rsidRPr="000927A5">
              <w:rPr>
                <w:rFonts w:ascii="Times New Roman" w:hAnsi="Times New Roman" w:cs="Times New Roman"/>
                <w:b/>
              </w:rPr>
              <w:t>Zistené</w:t>
            </w:r>
          </w:p>
        </w:tc>
        <w:tc>
          <w:tcPr>
            <w:tcW w:w="1949" w:type="dxa"/>
            <w:gridSpan w:val="2"/>
            <w:tcBorders>
              <w:top w:val="single" w:sz="4" w:space="0" w:color="auto"/>
              <w:left w:val="single" w:sz="2" w:space="0" w:color="000000"/>
              <w:bottom w:val="single" w:sz="2" w:space="0" w:color="000000"/>
              <w:right w:val="single" w:sz="4" w:space="0" w:color="auto"/>
            </w:tcBorders>
            <w:shd w:val="clear" w:color="auto" w:fill="BDD6EE" w:themeFill="accent1" w:themeFillTint="66"/>
          </w:tcPr>
          <w:p w:rsidR="00077462" w:rsidRPr="000927A5" w:rsidRDefault="00077462" w:rsidP="00FD5EA6">
            <w:pPr>
              <w:spacing w:after="0"/>
              <w:ind w:left="2"/>
              <w:rPr>
                <w:rFonts w:ascii="Times New Roman" w:hAnsi="Times New Roman" w:cs="Times New Roman"/>
                <w:b/>
              </w:rPr>
            </w:pPr>
            <w:r w:rsidRPr="000927A5">
              <w:rPr>
                <w:rFonts w:ascii="Times New Roman" w:hAnsi="Times New Roman" w:cs="Times New Roman"/>
                <w:b/>
              </w:rPr>
              <w:t>Objasnené</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 w:type="dxa"/>
            <w:left w:w="106" w:type="dxa"/>
            <w:right w:w="115" w:type="dxa"/>
          </w:tblCellMar>
          <w:tblLook w:val="04A0" w:firstRow="1" w:lastRow="0" w:firstColumn="1" w:lastColumn="0" w:noHBand="0" w:noVBand="1"/>
        </w:tblPrEx>
        <w:trPr>
          <w:trHeight w:val="20"/>
        </w:trPr>
        <w:tc>
          <w:tcPr>
            <w:tcW w:w="141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7"/>
              <w:jc w:val="center"/>
              <w:rPr>
                <w:rFonts w:ascii="Times New Roman" w:hAnsi="Times New Roman" w:cs="Times New Roman"/>
                <w:b/>
              </w:rPr>
            </w:pPr>
            <w:r w:rsidRPr="000927A5">
              <w:rPr>
                <w:rFonts w:ascii="Times New Roman" w:hAnsi="Times New Roman" w:cs="Times New Roman"/>
                <w:b/>
              </w:rPr>
              <w:t>BAI</w:t>
            </w:r>
          </w:p>
        </w:tc>
        <w:tc>
          <w:tcPr>
            <w:tcW w:w="1949" w:type="dxa"/>
            <w:tcBorders>
              <w:top w:val="single" w:sz="4" w:space="0" w:color="auto"/>
              <w:left w:val="single" w:sz="4" w:space="0" w:color="auto"/>
              <w:bottom w:val="single" w:sz="2" w:space="0" w:color="000000"/>
              <w:right w:val="single" w:sz="4" w:space="0" w:color="auto"/>
            </w:tcBorders>
          </w:tcPr>
          <w:p w:rsidR="00077462" w:rsidRPr="000927A5" w:rsidRDefault="00077462" w:rsidP="00FD5EA6">
            <w:pPr>
              <w:spacing w:after="0"/>
              <w:ind w:left="26"/>
              <w:jc w:val="center"/>
              <w:rPr>
                <w:rFonts w:ascii="Times New Roman" w:hAnsi="Times New Roman" w:cs="Times New Roman"/>
              </w:rPr>
            </w:pPr>
            <w:r>
              <w:rPr>
                <w:rFonts w:ascii="Times New Roman" w:hAnsi="Times New Roman" w:cs="Times New Roman"/>
              </w:rPr>
              <w:t>1243</w:t>
            </w:r>
          </w:p>
        </w:tc>
        <w:tc>
          <w:tcPr>
            <w:tcW w:w="1949" w:type="dxa"/>
            <w:tcBorders>
              <w:top w:val="single" w:sz="4" w:space="0" w:color="auto"/>
              <w:left w:val="single" w:sz="4" w:space="0" w:color="auto"/>
              <w:bottom w:val="single" w:sz="2" w:space="0" w:color="000000"/>
              <w:right w:val="single" w:sz="2" w:space="0" w:color="000000"/>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452</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26"/>
              <w:jc w:val="center"/>
              <w:rPr>
                <w:rFonts w:ascii="Times New Roman" w:hAnsi="Times New Roman" w:cs="Times New Roman"/>
              </w:rPr>
            </w:pPr>
            <w:r>
              <w:rPr>
                <w:rFonts w:ascii="Times New Roman" w:hAnsi="Times New Roman" w:cs="Times New Roman"/>
              </w:rPr>
              <w:t>940</w:t>
            </w:r>
          </w:p>
        </w:tc>
        <w:tc>
          <w:tcPr>
            <w:tcW w:w="1949" w:type="dxa"/>
            <w:gridSpan w:val="2"/>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ind w:left="26"/>
              <w:jc w:val="center"/>
              <w:rPr>
                <w:rFonts w:ascii="Times New Roman" w:hAnsi="Times New Roman" w:cs="Times New Roman"/>
              </w:rPr>
            </w:pPr>
            <w:r>
              <w:rPr>
                <w:rFonts w:ascii="Times New Roman" w:hAnsi="Times New Roman" w:cs="Times New Roman"/>
              </w:rPr>
              <w:t>394</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 w:type="dxa"/>
            <w:left w:w="106" w:type="dxa"/>
            <w:right w:w="115" w:type="dxa"/>
          </w:tblCellMar>
          <w:tblLook w:val="04A0" w:firstRow="1" w:lastRow="0" w:firstColumn="1" w:lastColumn="0" w:noHBand="0" w:noVBand="1"/>
        </w:tblPrEx>
        <w:trPr>
          <w:trHeight w:val="20"/>
        </w:trPr>
        <w:tc>
          <w:tcPr>
            <w:tcW w:w="1418" w:type="dxa"/>
            <w:tcBorders>
              <w:top w:val="single" w:sz="4" w:space="0" w:color="auto"/>
              <w:left w:val="single" w:sz="2" w:space="0" w:color="000000"/>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7"/>
              <w:jc w:val="center"/>
              <w:rPr>
                <w:rFonts w:ascii="Times New Roman" w:hAnsi="Times New Roman" w:cs="Times New Roman"/>
                <w:b/>
              </w:rPr>
            </w:pPr>
            <w:r w:rsidRPr="000927A5">
              <w:rPr>
                <w:rFonts w:ascii="Times New Roman" w:hAnsi="Times New Roman" w:cs="Times New Roman"/>
                <w:b/>
              </w:rPr>
              <w:t>BAII</w:t>
            </w:r>
          </w:p>
        </w:tc>
        <w:tc>
          <w:tcPr>
            <w:tcW w:w="1949" w:type="dxa"/>
            <w:tcBorders>
              <w:top w:val="single" w:sz="4" w:space="0" w:color="auto"/>
              <w:left w:val="single" w:sz="2" w:space="0" w:color="000000"/>
              <w:bottom w:val="single" w:sz="2" w:space="0" w:color="000000"/>
              <w:right w:val="single" w:sz="4" w:space="0" w:color="auto"/>
            </w:tcBorders>
            <w:shd w:val="clear" w:color="auto" w:fill="DEEAF6" w:themeFill="accent1" w:themeFillTint="33"/>
          </w:tcPr>
          <w:p w:rsidR="00077462" w:rsidRPr="000927A5" w:rsidRDefault="00077462" w:rsidP="00FD5EA6">
            <w:pPr>
              <w:spacing w:after="0"/>
              <w:ind w:left="26"/>
              <w:jc w:val="center"/>
              <w:rPr>
                <w:rFonts w:ascii="Times New Roman" w:hAnsi="Times New Roman" w:cs="Times New Roman"/>
              </w:rPr>
            </w:pPr>
            <w:r>
              <w:rPr>
                <w:rFonts w:ascii="Times New Roman" w:hAnsi="Times New Roman" w:cs="Times New Roman"/>
              </w:rPr>
              <w:t>2086</w:t>
            </w:r>
          </w:p>
        </w:tc>
        <w:tc>
          <w:tcPr>
            <w:tcW w:w="1949" w:type="dxa"/>
            <w:tcBorders>
              <w:top w:val="single" w:sz="4" w:space="0" w:color="auto"/>
              <w:left w:val="single" w:sz="4" w:space="0" w:color="auto"/>
              <w:bottom w:val="single" w:sz="2" w:space="0" w:color="000000"/>
              <w:right w:val="single" w:sz="2" w:space="0" w:color="000000"/>
            </w:tcBorders>
            <w:shd w:val="clear" w:color="auto" w:fill="DEEAF6" w:themeFill="accent1" w:themeFillTint="33"/>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1109</w:t>
            </w:r>
          </w:p>
        </w:tc>
        <w:tc>
          <w:tcPr>
            <w:tcW w:w="1949" w:type="dxa"/>
            <w:tcBorders>
              <w:top w:val="single" w:sz="4" w:space="0" w:color="auto"/>
              <w:left w:val="single" w:sz="2" w:space="0" w:color="000000"/>
              <w:bottom w:val="single" w:sz="2" w:space="0" w:color="000000"/>
              <w:right w:val="single" w:sz="4" w:space="0" w:color="auto"/>
            </w:tcBorders>
            <w:shd w:val="clear" w:color="auto" w:fill="DEEAF6" w:themeFill="accent1" w:themeFillTint="33"/>
          </w:tcPr>
          <w:p w:rsidR="00077462" w:rsidRPr="000927A5" w:rsidRDefault="00077462" w:rsidP="00FD5EA6">
            <w:pPr>
              <w:spacing w:after="0"/>
              <w:ind w:left="7"/>
              <w:jc w:val="center"/>
              <w:rPr>
                <w:rFonts w:ascii="Times New Roman" w:hAnsi="Times New Roman" w:cs="Times New Roman"/>
              </w:rPr>
            </w:pPr>
            <w:r>
              <w:rPr>
                <w:rFonts w:ascii="Times New Roman" w:hAnsi="Times New Roman" w:cs="Times New Roman"/>
              </w:rPr>
              <w:t>1956</w:t>
            </w:r>
          </w:p>
        </w:tc>
        <w:tc>
          <w:tcPr>
            <w:tcW w:w="1949" w:type="dxa"/>
            <w:gridSpan w:val="2"/>
            <w:tcBorders>
              <w:top w:val="single" w:sz="4" w:space="0" w:color="auto"/>
              <w:left w:val="single" w:sz="4" w:space="0" w:color="auto"/>
              <w:bottom w:val="single" w:sz="2" w:space="0" w:color="000000"/>
              <w:right w:val="single" w:sz="2" w:space="0" w:color="000000"/>
            </w:tcBorders>
            <w:shd w:val="clear" w:color="auto" w:fill="DEEAF6" w:themeFill="accent1" w:themeFillTint="33"/>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966</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 w:type="dxa"/>
            <w:left w:w="106" w:type="dxa"/>
            <w:right w:w="115" w:type="dxa"/>
          </w:tblCellMar>
          <w:tblLook w:val="04A0" w:firstRow="1" w:lastRow="0" w:firstColumn="1" w:lastColumn="0" w:noHBand="0" w:noVBand="1"/>
        </w:tblPrEx>
        <w:trPr>
          <w:trHeight w:val="20"/>
        </w:trPr>
        <w:tc>
          <w:tcPr>
            <w:tcW w:w="141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2"/>
              <w:jc w:val="center"/>
              <w:rPr>
                <w:rFonts w:ascii="Times New Roman" w:hAnsi="Times New Roman" w:cs="Times New Roman"/>
                <w:b/>
              </w:rPr>
            </w:pPr>
            <w:r w:rsidRPr="000927A5">
              <w:rPr>
                <w:rFonts w:ascii="Times New Roman" w:hAnsi="Times New Roman" w:cs="Times New Roman"/>
                <w:b/>
              </w:rPr>
              <w:t>BAIII</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26"/>
              <w:jc w:val="center"/>
              <w:rPr>
                <w:rFonts w:ascii="Times New Roman" w:hAnsi="Times New Roman" w:cs="Times New Roman"/>
              </w:rPr>
            </w:pPr>
            <w:r>
              <w:rPr>
                <w:rFonts w:ascii="Times New Roman" w:hAnsi="Times New Roman" w:cs="Times New Roman"/>
              </w:rPr>
              <w:t>997</w:t>
            </w:r>
          </w:p>
        </w:tc>
        <w:tc>
          <w:tcPr>
            <w:tcW w:w="1949" w:type="dxa"/>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419</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7"/>
              <w:jc w:val="center"/>
              <w:rPr>
                <w:rFonts w:ascii="Times New Roman" w:hAnsi="Times New Roman" w:cs="Times New Roman"/>
              </w:rPr>
            </w:pPr>
            <w:r>
              <w:rPr>
                <w:rFonts w:ascii="Times New Roman" w:hAnsi="Times New Roman" w:cs="Times New Roman"/>
              </w:rPr>
              <w:t>1101</w:t>
            </w:r>
          </w:p>
        </w:tc>
        <w:tc>
          <w:tcPr>
            <w:tcW w:w="1949" w:type="dxa"/>
            <w:gridSpan w:val="2"/>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473</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 w:type="dxa"/>
            <w:left w:w="106" w:type="dxa"/>
            <w:right w:w="115" w:type="dxa"/>
          </w:tblCellMar>
          <w:tblLook w:val="04A0" w:firstRow="1" w:lastRow="0" w:firstColumn="1" w:lastColumn="0" w:noHBand="0" w:noVBand="1"/>
        </w:tblPrEx>
        <w:trPr>
          <w:trHeight w:val="20"/>
        </w:trPr>
        <w:tc>
          <w:tcPr>
            <w:tcW w:w="141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7"/>
              <w:jc w:val="center"/>
              <w:rPr>
                <w:rFonts w:ascii="Times New Roman" w:hAnsi="Times New Roman" w:cs="Times New Roman"/>
                <w:b/>
              </w:rPr>
            </w:pPr>
            <w:r w:rsidRPr="000927A5">
              <w:rPr>
                <w:rFonts w:ascii="Times New Roman" w:hAnsi="Times New Roman" w:cs="Times New Roman"/>
                <w:b/>
              </w:rPr>
              <w:t>BAIV</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11"/>
              <w:jc w:val="center"/>
              <w:rPr>
                <w:rFonts w:ascii="Times New Roman" w:hAnsi="Times New Roman" w:cs="Times New Roman"/>
              </w:rPr>
            </w:pPr>
            <w:r>
              <w:rPr>
                <w:rFonts w:ascii="Times New Roman" w:hAnsi="Times New Roman" w:cs="Times New Roman"/>
              </w:rPr>
              <w:t>778</w:t>
            </w:r>
          </w:p>
        </w:tc>
        <w:tc>
          <w:tcPr>
            <w:tcW w:w="1949" w:type="dxa"/>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ind w:left="11"/>
              <w:jc w:val="center"/>
              <w:rPr>
                <w:rFonts w:ascii="Times New Roman" w:hAnsi="Times New Roman" w:cs="Times New Roman"/>
              </w:rPr>
            </w:pPr>
            <w:r>
              <w:rPr>
                <w:rFonts w:ascii="Times New Roman" w:hAnsi="Times New Roman" w:cs="Times New Roman"/>
              </w:rPr>
              <w:t>333</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11"/>
              <w:jc w:val="center"/>
              <w:rPr>
                <w:rFonts w:ascii="Times New Roman" w:hAnsi="Times New Roman" w:cs="Times New Roman"/>
              </w:rPr>
            </w:pPr>
            <w:r>
              <w:rPr>
                <w:rFonts w:ascii="Times New Roman" w:hAnsi="Times New Roman" w:cs="Times New Roman"/>
              </w:rPr>
              <w:t>901</w:t>
            </w:r>
          </w:p>
        </w:tc>
        <w:tc>
          <w:tcPr>
            <w:tcW w:w="1949" w:type="dxa"/>
            <w:gridSpan w:val="2"/>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ind w:left="11"/>
              <w:jc w:val="center"/>
              <w:rPr>
                <w:rFonts w:ascii="Times New Roman" w:hAnsi="Times New Roman" w:cs="Times New Roman"/>
              </w:rPr>
            </w:pPr>
            <w:r>
              <w:rPr>
                <w:rFonts w:ascii="Times New Roman" w:hAnsi="Times New Roman" w:cs="Times New Roman"/>
              </w:rPr>
              <w:t>317</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 w:type="dxa"/>
            <w:left w:w="106" w:type="dxa"/>
            <w:right w:w="115" w:type="dxa"/>
          </w:tblCellMar>
          <w:tblLook w:val="04A0" w:firstRow="1" w:lastRow="0" w:firstColumn="1" w:lastColumn="0" w:noHBand="0" w:noVBand="1"/>
        </w:tblPrEx>
        <w:trPr>
          <w:trHeight w:val="20"/>
        </w:trPr>
        <w:tc>
          <w:tcPr>
            <w:tcW w:w="141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7"/>
              <w:jc w:val="center"/>
              <w:rPr>
                <w:rFonts w:ascii="Times New Roman" w:hAnsi="Times New Roman" w:cs="Times New Roman"/>
                <w:b/>
              </w:rPr>
            </w:pPr>
            <w:r w:rsidRPr="000927A5">
              <w:rPr>
                <w:rFonts w:ascii="Times New Roman" w:hAnsi="Times New Roman" w:cs="Times New Roman"/>
                <w:b/>
              </w:rPr>
              <w:t>BAV</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26"/>
              <w:jc w:val="center"/>
              <w:rPr>
                <w:rFonts w:ascii="Times New Roman" w:hAnsi="Times New Roman" w:cs="Times New Roman"/>
              </w:rPr>
            </w:pPr>
            <w:r>
              <w:rPr>
                <w:rFonts w:ascii="Times New Roman" w:hAnsi="Times New Roman" w:cs="Times New Roman"/>
              </w:rPr>
              <w:t>1356</w:t>
            </w:r>
          </w:p>
        </w:tc>
        <w:tc>
          <w:tcPr>
            <w:tcW w:w="1949" w:type="dxa"/>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ind w:left="26"/>
              <w:jc w:val="center"/>
              <w:rPr>
                <w:rFonts w:ascii="Times New Roman" w:hAnsi="Times New Roman" w:cs="Times New Roman"/>
              </w:rPr>
            </w:pPr>
            <w:r>
              <w:rPr>
                <w:rFonts w:ascii="Times New Roman" w:hAnsi="Times New Roman" w:cs="Times New Roman"/>
              </w:rPr>
              <w:t>615</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31"/>
              <w:jc w:val="center"/>
              <w:rPr>
                <w:rFonts w:ascii="Times New Roman" w:hAnsi="Times New Roman" w:cs="Times New Roman"/>
              </w:rPr>
            </w:pPr>
            <w:r>
              <w:rPr>
                <w:rFonts w:ascii="Times New Roman" w:hAnsi="Times New Roman" w:cs="Times New Roman"/>
              </w:rPr>
              <w:t>1549</w:t>
            </w:r>
          </w:p>
        </w:tc>
        <w:tc>
          <w:tcPr>
            <w:tcW w:w="1949" w:type="dxa"/>
            <w:gridSpan w:val="2"/>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641</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 w:type="dxa"/>
            <w:left w:w="106" w:type="dxa"/>
            <w:right w:w="115" w:type="dxa"/>
          </w:tblCellMar>
          <w:tblLook w:val="04A0" w:firstRow="1" w:lastRow="0" w:firstColumn="1" w:lastColumn="0" w:noHBand="0" w:noVBand="1"/>
        </w:tblPrEx>
        <w:trPr>
          <w:trHeight w:val="20"/>
        </w:trPr>
        <w:tc>
          <w:tcPr>
            <w:tcW w:w="141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7"/>
              <w:jc w:val="center"/>
              <w:rPr>
                <w:rFonts w:ascii="Times New Roman" w:hAnsi="Times New Roman" w:cs="Times New Roman"/>
                <w:b/>
              </w:rPr>
            </w:pPr>
            <w:r w:rsidRPr="000927A5">
              <w:rPr>
                <w:rFonts w:ascii="Times New Roman" w:hAnsi="Times New Roman" w:cs="Times New Roman"/>
                <w:b/>
              </w:rPr>
              <w:t>MA</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11"/>
              <w:jc w:val="center"/>
              <w:rPr>
                <w:rFonts w:ascii="Times New Roman" w:hAnsi="Times New Roman" w:cs="Times New Roman"/>
              </w:rPr>
            </w:pPr>
            <w:r>
              <w:rPr>
                <w:rFonts w:ascii="Times New Roman" w:hAnsi="Times New Roman" w:cs="Times New Roman"/>
              </w:rPr>
              <w:t>699</w:t>
            </w:r>
          </w:p>
        </w:tc>
        <w:tc>
          <w:tcPr>
            <w:tcW w:w="1949" w:type="dxa"/>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ind w:left="11"/>
              <w:jc w:val="center"/>
              <w:rPr>
                <w:rFonts w:ascii="Times New Roman" w:hAnsi="Times New Roman" w:cs="Times New Roman"/>
              </w:rPr>
            </w:pPr>
            <w:r>
              <w:rPr>
                <w:rFonts w:ascii="Times New Roman" w:hAnsi="Times New Roman" w:cs="Times New Roman"/>
              </w:rPr>
              <w:t>405</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11"/>
              <w:jc w:val="center"/>
              <w:rPr>
                <w:rFonts w:ascii="Times New Roman" w:hAnsi="Times New Roman" w:cs="Times New Roman"/>
              </w:rPr>
            </w:pPr>
            <w:r>
              <w:rPr>
                <w:rFonts w:ascii="Times New Roman" w:hAnsi="Times New Roman" w:cs="Times New Roman"/>
              </w:rPr>
              <w:t>722</w:t>
            </w:r>
          </w:p>
        </w:tc>
        <w:tc>
          <w:tcPr>
            <w:tcW w:w="1949" w:type="dxa"/>
            <w:gridSpan w:val="2"/>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375</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2" w:type="dxa"/>
            <w:right w:w="115" w:type="dxa"/>
          </w:tblCellMar>
          <w:tblLook w:val="04A0" w:firstRow="1" w:lastRow="0" w:firstColumn="1" w:lastColumn="0" w:noHBand="0" w:noVBand="1"/>
        </w:tblPrEx>
        <w:trPr>
          <w:trHeight w:val="20"/>
        </w:trPr>
        <w:tc>
          <w:tcPr>
            <w:tcW w:w="141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1"/>
              <w:jc w:val="center"/>
              <w:rPr>
                <w:rFonts w:ascii="Times New Roman" w:hAnsi="Times New Roman" w:cs="Times New Roman"/>
                <w:b/>
              </w:rPr>
            </w:pPr>
            <w:r w:rsidRPr="000927A5">
              <w:rPr>
                <w:rFonts w:ascii="Times New Roman" w:hAnsi="Times New Roman" w:cs="Times New Roman"/>
                <w:b/>
              </w:rPr>
              <w:t>PK</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6"/>
              <w:jc w:val="center"/>
              <w:rPr>
                <w:rFonts w:ascii="Times New Roman" w:hAnsi="Times New Roman" w:cs="Times New Roman"/>
              </w:rPr>
            </w:pPr>
            <w:r>
              <w:rPr>
                <w:rFonts w:ascii="Times New Roman" w:hAnsi="Times New Roman" w:cs="Times New Roman"/>
              </w:rPr>
              <w:t>568</w:t>
            </w:r>
          </w:p>
        </w:tc>
        <w:tc>
          <w:tcPr>
            <w:tcW w:w="1949" w:type="dxa"/>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285</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513</w:t>
            </w:r>
          </w:p>
        </w:tc>
        <w:tc>
          <w:tcPr>
            <w:tcW w:w="1949" w:type="dxa"/>
            <w:gridSpan w:val="2"/>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267</w:t>
            </w:r>
          </w:p>
        </w:tc>
      </w:tr>
      <w:tr w:rsidR="00077462" w:rsidRPr="002C311F" w:rsidTr="00FD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2" w:type="dxa"/>
            <w:right w:w="115" w:type="dxa"/>
          </w:tblCellMar>
          <w:tblLook w:val="04A0" w:firstRow="1" w:lastRow="0" w:firstColumn="1" w:lastColumn="0" w:noHBand="0" w:noVBand="1"/>
        </w:tblPrEx>
        <w:trPr>
          <w:trHeight w:val="20"/>
        </w:trPr>
        <w:tc>
          <w:tcPr>
            <w:tcW w:w="141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tcPr>
          <w:p w:rsidR="00077462" w:rsidRPr="000927A5" w:rsidRDefault="00077462" w:rsidP="00FD5EA6">
            <w:pPr>
              <w:spacing w:after="0"/>
              <w:ind w:left="6"/>
              <w:jc w:val="center"/>
              <w:rPr>
                <w:rFonts w:ascii="Times New Roman" w:hAnsi="Times New Roman" w:cs="Times New Roman"/>
                <w:b/>
              </w:rPr>
            </w:pPr>
            <w:r w:rsidRPr="000927A5">
              <w:rPr>
                <w:rFonts w:ascii="Times New Roman" w:hAnsi="Times New Roman" w:cs="Times New Roman"/>
                <w:b/>
              </w:rPr>
              <w:t>SC</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11"/>
              <w:jc w:val="center"/>
              <w:rPr>
                <w:rFonts w:ascii="Times New Roman" w:hAnsi="Times New Roman" w:cs="Times New Roman"/>
              </w:rPr>
            </w:pPr>
            <w:r>
              <w:rPr>
                <w:rFonts w:ascii="Times New Roman" w:hAnsi="Times New Roman" w:cs="Times New Roman"/>
              </w:rPr>
              <w:t>888</w:t>
            </w:r>
          </w:p>
        </w:tc>
        <w:tc>
          <w:tcPr>
            <w:tcW w:w="1949" w:type="dxa"/>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377</w:t>
            </w:r>
          </w:p>
        </w:tc>
        <w:tc>
          <w:tcPr>
            <w:tcW w:w="1949" w:type="dxa"/>
            <w:tcBorders>
              <w:top w:val="single" w:sz="2" w:space="0" w:color="000000"/>
              <w:left w:val="single" w:sz="2" w:space="0" w:color="000000"/>
              <w:bottom w:val="single" w:sz="2" w:space="0" w:color="000000"/>
              <w:right w:val="single" w:sz="4" w:space="0" w:color="auto"/>
            </w:tcBorders>
          </w:tcPr>
          <w:p w:rsidR="00077462" w:rsidRPr="000927A5" w:rsidRDefault="00077462" w:rsidP="00FD5EA6">
            <w:pPr>
              <w:spacing w:after="0"/>
              <w:ind w:left="5"/>
              <w:jc w:val="center"/>
              <w:rPr>
                <w:rFonts w:ascii="Times New Roman" w:hAnsi="Times New Roman" w:cs="Times New Roman"/>
              </w:rPr>
            </w:pPr>
            <w:r>
              <w:rPr>
                <w:rFonts w:ascii="Times New Roman" w:hAnsi="Times New Roman" w:cs="Times New Roman"/>
              </w:rPr>
              <w:t>875</w:t>
            </w:r>
          </w:p>
        </w:tc>
        <w:tc>
          <w:tcPr>
            <w:tcW w:w="1949" w:type="dxa"/>
            <w:gridSpan w:val="2"/>
            <w:tcBorders>
              <w:top w:val="single" w:sz="2" w:space="0" w:color="000000"/>
              <w:left w:val="single" w:sz="4" w:space="0" w:color="auto"/>
              <w:bottom w:val="single" w:sz="2" w:space="0" w:color="000000"/>
              <w:right w:val="single" w:sz="2" w:space="0" w:color="000000"/>
            </w:tcBorders>
          </w:tcPr>
          <w:p w:rsidR="00077462" w:rsidRPr="000927A5" w:rsidRDefault="00077462" w:rsidP="00FD5EA6">
            <w:pPr>
              <w:spacing w:after="0"/>
              <w:jc w:val="center"/>
              <w:rPr>
                <w:rFonts w:ascii="Times New Roman" w:hAnsi="Times New Roman" w:cs="Times New Roman"/>
              </w:rPr>
            </w:pPr>
            <w:r>
              <w:rPr>
                <w:rFonts w:ascii="Times New Roman" w:hAnsi="Times New Roman" w:cs="Times New Roman"/>
              </w:rPr>
              <w:t>347</w:t>
            </w:r>
          </w:p>
        </w:tc>
      </w:tr>
    </w:tbl>
    <w:p w:rsidR="00077462" w:rsidRDefault="00077462" w:rsidP="00077462">
      <w:pPr>
        <w:autoSpaceDE w:val="0"/>
        <w:autoSpaceDN w:val="0"/>
        <w:adjustRightInd w:val="0"/>
        <w:spacing w:after="0"/>
        <w:jc w:val="both"/>
        <w:rPr>
          <w:rFonts w:ascii="Times New Roman" w:hAnsi="Times New Roman" w:cs="Times New Roman"/>
          <w:i/>
          <w:color w:val="000000" w:themeColor="text1"/>
          <w:sz w:val="18"/>
          <w:szCs w:val="18"/>
        </w:rPr>
      </w:pPr>
      <w:r w:rsidRPr="00FB7F84">
        <w:rPr>
          <w:rFonts w:ascii="Times New Roman" w:hAnsi="Times New Roman" w:cs="Times New Roman"/>
          <w:i/>
          <w:color w:val="000000" w:themeColor="text1"/>
          <w:sz w:val="18"/>
          <w:szCs w:val="18"/>
        </w:rPr>
        <w:t>Zdroj: Štatistiky PZ SR</w:t>
      </w:r>
    </w:p>
    <w:p w:rsidR="00077462" w:rsidRPr="00FB7F84" w:rsidRDefault="00077462" w:rsidP="00077462">
      <w:pPr>
        <w:autoSpaceDE w:val="0"/>
        <w:autoSpaceDN w:val="0"/>
        <w:adjustRightInd w:val="0"/>
        <w:spacing w:after="0"/>
        <w:jc w:val="both"/>
        <w:rPr>
          <w:rFonts w:ascii="Times New Roman" w:hAnsi="Times New Roman" w:cs="Times New Roman"/>
          <w:i/>
          <w:color w:val="000000" w:themeColor="text1"/>
          <w:sz w:val="18"/>
          <w:szCs w:val="18"/>
        </w:rPr>
      </w:pPr>
    </w:p>
    <w:p w:rsidR="00077462" w:rsidRDefault="00077462" w:rsidP="00077462">
      <w:pPr>
        <w:spacing w:after="0"/>
        <w:jc w:val="both"/>
        <w:rPr>
          <w:rFonts w:ascii="Times New Roman" w:hAnsi="Times New Roman" w:cs="Times New Roman"/>
          <w:b/>
          <w:sz w:val="24"/>
          <w:szCs w:val="24"/>
        </w:rPr>
      </w:pPr>
    </w:p>
    <w:p w:rsidR="00077462" w:rsidRDefault="00077462" w:rsidP="00077462">
      <w:pPr>
        <w:pStyle w:val="Nadpis3"/>
        <w:spacing w:before="0"/>
        <w:rPr>
          <w:rFonts w:ascii="Times New Roman" w:hAnsi="Times New Roman" w:cs="Times New Roman"/>
          <w:b/>
          <w:i/>
          <w:color w:val="auto"/>
          <w:sz w:val="28"/>
          <w:szCs w:val="28"/>
        </w:rPr>
      </w:pPr>
    </w:p>
    <w:p w:rsidR="00077462" w:rsidRPr="00FE063D" w:rsidRDefault="00077462" w:rsidP="00077462">
      <w:pPr>
        <w:pStyle w:val="Nadpis3"/>
        <w:spacing w:before="0"/>
        <w:rPr>
          <w:rFonts w:ascii="Times New Roman" w:hAnsi="Times New Roman" w:cs="Times New Roman"/>
          <w:b/>
          <w:color w:val="auto"/>
        </w:rPr>
      </w:pPr>
      <w:r>
        <w:rPr>
          <w:rFonts w:ascii="Times New Roman" w:hAnsi="Times New Roman" w:cs="Times New Roman"/>
          <w:b/>
          <w:color w:val="auto"/>
        </w:rPr>
        <w:t>2.3.</w:t>
      </w:r>
      <w:r w:rsidRPr="00FE063D">
        <w:rPr>
          <w:rFonts w:ascii="Times New Roman" w:hAnsi="Times New Roman" w:cs="Times New Roman"/>
          <w:b/>
          <w:color w:val="auto"/>
        </w:rPr>
        <w:tab/>
        <w:t>PÁCHATELIA TRESTNEJ ČINNOSTI</w:t>
      </w:r>
    </w:p>
    <w:p w:rsidR="00077462" w:rsidRPr="003F7995" w:rsidRDefault="00077462" w:rsidP="00077462">
      <w:pPr>
        <w:autoSpaceDE w:val="0"/>
        <w:autoSpaceDN w:val="0"/>
        <w:adjustRightInd w:val="0"/>
        <w:spacing w:after="0"/>
        <w:rPr>
          <w:rFonts w:ascii="Times New Roman" w:hAnsi="Times New Roman" w:cs="Times New Roman"/>
          <w:b/>
          <w:i/>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9"/>
        <w:gridCol w:w="2046"/>
        <w:gridCol w:w="2047"/>
        <w:gridCol w:w="2047"/>
      </w:tblGrid>
      <w:tr w:rsidR="00077462" w:rsidRPr="003F7995" w:rsidTr="00FD5EA6">
        <w:trPr>
          <w:trHeight w:val="283"/>
        </w:trPr>
        <w:tc>
          <w:tcPr>
            <w:tcW w:w="9209" w:type="dxa"/>
            <w:gridSpan w:val="4"/>
            <w:shd w:val="clear" w:color="auto" w:fill="BDD6EE" w:themeFill="accent1" w:themeFillTint="66"/>
          </w:tcPr>
          <w:p w:rsidR="00077462" w:rsidRPr="003F7995" w:rsidRDefault="00077462" w:rsidP="00FD5EA6">
            <w:pPr>
              <w:autoSpaceDE w:val="0"/>
              <w:autoSpaceDN w:val="0"/>
              <w:adjustRightInd w:val="0"/>
              <w:spacing w:after="0"/>
              <w:jc w:val="center"/>
              <w:rPr>
                <w:rFonts w:ascii="Times New Roman" w:hAnsi="Times New Roman" w:cs="Times New Roman"/>
                <w:b/>
                <w:color w:val="000000" w:themeColor="text1"/>
              </w:rPr>
            </w:pPr>
            <w:r w:rsidRPr="003F7995">
              <w:rPr>
                <w:rFonts w:ascii="Times New Roman" w:hAnsi="Times New Roman" w:cs="Times New Roman"/>
                <w:b/>
                <w:color w:val="000000" w:themeColor="text1"/>
                <w:szCs w:val="24"/>
              </w:rPr>
              <w:lastRenderedPageBreak/>
              <w:t>Počet stíhaných a vyšetrovaných páchateľov</w:t>
            </w:r>
          </w:p>
        </w:tc>
      </w:tr>
      <w:tr w:rsidR="00077462" w:rsidRPr="003F7995" w:rsidTr="00FD5EA6">
        <w:trPr>
          <w:trHeight w:val="170"/>
        </w:trPr>
        <w:tc>
          <w:tcPr>
            <w:tcW w:w="3069" w:type="dxa"/>
            <w:shd w:val="clear" w:color="auto" w:fill="BDD6EE" w:themeFill="accent1" w:themeFillTint="66"/>
          </w:tcPr>
          <w:p w:rsidR="00077462" w:rsidRPr="003F7995" w:rsidRDefault="00077462" w:rsidP="00FD5EA6">
            <w:pPr>
              <w:autoSpaceDE w:val="0"/>
              <w:autoSpaceDN w:val="0"/>
              <w:adjustRightInd w:val="0"/>
              <w:spacing w:after="0"/>
              <w:jc w:val="both"/>
              <w:rPr>
                <w:rFonts w:ascii="Times New Roman" w:hAnsi="Times New Roman" w:cs="Times New Roman"/>
                <w:b/>
                <w:color w:val="000000" w:themeColor="text1"/>
              </w:rPr>
            </w:pPr>
            <w:r w:rsidRPr="003F7995">
              <w:rPr>
                <w:rFonts w:ascii="Times New Roman" w:hAnsi="Times New Roman" w:cs="Times New Roman"/>
                <w:b/>
                <w:color w:val="000000" w:themeColor="text1"/>
              </w:rPr>
              <w:t>Druh kriminality</w:t>
            </w:r>
          </w:p>
        </w:tc>
        <w:tc>
          <w:tcPr>
            <w:tcW w:w="2046" w:type="dxa"/>
            <w:shd w:val="clear" w:color="auto" w:fill="BDD6EE" w:themeFill="accent1" w:themeFillTint="66"/>
          </w:tcPr>
          <w:p w:rsidR="00077462" w:rsidRPr="003F7995" w:rsidRDefault="00077462" w:rsidP="00FD5EA6">
            <w:pPr>
              <w:autoSpaceDE w:val="0"/>
              <w:autoSpaceDN w:val="0"/>
              <w:adjustRightInd w:val="0"/>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2022</w:t>
            </w:r>
          </w:p>
        </w:tc>
        <w:tc>
          <w:tcPr>
            <w:tcW w:w="2047" w:type="dxa"/>
            <w:shd w:val="clear" w:color="auto" w:fill="BDD6EE" w:themeFill="accent1" w:themeFillTint="66"/>
          </w:tcPr>
          <w:p w:rsidR="00077462" w:rsidRPr="003F7995" w:rsidRDefault="00077462" w:rsidP="00FD5EA6">
            <w:pPr>
              <w:autoSpaceDE w:val="0"/>
              <w:autoSpaceDN w:val="0"/>
              <w:adjustRightInd w:val="0"/>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2023</w:t>
            </w:r>
          </w:p>
        </w:tc>
        <w:tc>
          <w:tcPr>
            <w:tcW w:w="2047" w:type="dxa"/>
            <w:shd w:val="clear" w:color="auto" w:fill="BDD6EE" w:themeFill="accent1" w:themeFillTint="66"/>
          </w:tcPr>
          <w:p w:rsidR="00077462" w:rsidRPr="003F7995" w:rsidRDefault="00077462" w:rsidP="00FD5EA6">
            <w:pPr>
              <w:autoSpaceDE w:val="0"/>
              <w:autoSpaceDN w:val="0"/>
              <w:adjustRightInd w:val="0"/>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Rozdiel</w:t>
            </w:r>
          </w:p>
        </w:tc>
      </w:tr>
      <w:tr w:rsidR="00077462" w:rsidRPr="003F7995" w:rsidTr="00FD5EA6">
        <w:trPr>
          <w:trHeight w:val="170"/>
        </w:trPr>
        <w:tc>
          <w:tcPr>
            <w:tcW w:w="3069" w:type="dxa"/>
          </w:tcPr>
          <w:p w:rsidR="00077462" w:rsidRPr="003F7995" w:rsidRDefault="00077462" w:rsidP="00FD5EA6">
            <w:pPr>
              <w:autoSpaceDE w:val="0"/>
              <w:autoSpaceDN w:val="0"/>
              <w:adjustRightInd w:val="0"/>
              <w:spacing w:after="0"/>
              <w:jc w:val="both"/>
              <w:rPr>
                <w:rFonts w:ascii="Times New Roman" w:hAnsi="Times New Roman" w:cs="Times New Roman"/>
                <w:color w:val="000000" w:themeColor="text1"/>
              </w:rPr>
            </w:pPr>
            <w:r w:rsidRPr="003F7995">
              <w:rPr>
                <w:rFonts w:ascii="Times New Roman" w:hAnsi="Times New Roman" w:cs="Times New Roman"/>
                <w:color w:val="000000" w:themeColor="text1"/>
              </w:rPr>
              <w:t>Násilná</w:t>
            </w:r>
          </w:p>
        </w:tc>
        <w:tc>
          <w:tcPr>
            <w:tcW w:w="2046"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380</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321</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sidRPr="00CE1769">
              <w:rPr>
                <w:rFonts w:ascii="Times New Roman" w:hAnsi="Times New Roman" w:cs="Times New Roman"/>
              </w:rPr>
              <w:t>-59</w:t>
            </w:r>
          </w:p>
        </w:tc>
      </w:tr>
      <w:tr w:rsidR="00077462" w:rsidRPr="003F7995" w:rsidTr="00FD5EA6">
        <w:trPr>
          <w:trHeight w:val="170"/>
        </w:trPr>
        <w:tc>
          <w:tcPr>
            <w:tcW w:w="3069" w:type="dxa"/>
          </w:tcPr>
          <w:p w:rsidR="00077462" w:rsidRPr="003F7995" w:rsidRDefault="00077462" w:rsidP="00FD5EA6">
            <w:pPr>
              <w:autoSpaceDE w:val="0"/>
              <w:autoSpaceDN w:val="0"/>
              <w:adjustRightInd w:val="0"/>
              <w:spacing w:after="0"/>
              <w:jc w:val="both"/>
              <w:rPr>
                <w:rFonts w:ascii="Times New Roman" w:hAnsi="Times New Roman" w:cs="Times New Roman"/>
                <w:color w:val="000000" w:themeColor="text1"/>
              </w:rPr>
            </w:pPr>
            <w:r w:rsidRPr="003F7995">
              <w:rPr>
                <w:rFonts w:ascii="Times New Roman" w:hAnsi="Times New Roman" w:cs="Times New Roman"/>
                <w:color w:val="000000" w:themeColor="text1"/>
              </w:rPr>
              <w:t>Mravnostná</w:t>
            </w:r>
          </w:p>
        </w:tc>
        <w:tc>
          <w:tcPr>
            <w:tcW w:w="2046"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41</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29</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-12</w:t>
            </w:r>
          </w:p>
        </w:tc>
      </w:tr>
      <w:tr w:rsidR="00077462" w:rsidRPr="003F7995" w:rsidTr="00FD5EA6">
        <w:trPr>
          <w:trHeight w:val="170"/>
        </w:trPr>
        <w:tc>
          <w:tcPr>
            <w:tcW w:w="3069" w:type="dxa"/>
          </w:tcPr>
          <w:p w:rsidR="00077462" w:rsidRPr="003F7995" w:rsidRDefault="00077462" w:rsidP="00FD5EA6">
            <w:pPr>
              <w:autoSpaceDE w:val="0"/>
              <w:autoSpaceDN w:val="0"/>
              <w:adjustRightInd w:val="0"/>
              <w:spacing w:after="0"/>
              <w:jc w:val="both"/>
              <w:rPr>
                <w:rFonts w:ascii="Times New Roman" w:hAnsi="Times New Roman" w:cs="Times New Roman"/>
                <w:color w:val="000000" w:themeColor="text1"/>
              </w:rPr>
            </w:pPr>
            <w:r w:rsidRPr="003F7995">
              <w:rPr>
                <w:rFonts w:ascii="Times New Roman" w:hAnsi="Times New Roman" w:cs="Times New Roman"/>
                <w:color w:val="000000" w:themeColor="text1"/>
              </w:rPr>
              <w:t>Majetková</w:t>
            </w:r>
          </w:p>
        </w:tc>
        <w:tc>
          <w:tcPr>
            <w:tcW w:w="2046"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1461</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1512</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FF0000"/>
              </w:rPr>
              <w:t>+51</w:t>
            </w:r>
          </w:p>
        </w:tc>
      </w:tr>
      <w:tr w:rsidR="00077462" w:rsidRPr="003F7995" w:rsidTr="00FD5EA6">
        <w:trPr>
          <w:trHeight w:val="170"/>
        </w:trPr>
        <w:tc>
          <w:tcPr>
            <w:tcW w:w="3069" w:type="dxa"/>
          </w:tcPr>
          <w:p w:rsidR="00077462" w:rsidRPr="003F7995" w:rsidRDefault="00077462" w:rsidP="00FD5EA6">
            <w:pPr>
              <w:autoSpaceDE w:val="0"/>
              <w:autoSpaceDN w:val="0"/>
              <w:adjustRightInd w:val="0"/>
              <w:spacing w:after="0"/>
              <w:jc w:val="both"/>
              <w:rPr>
                <w:rFonts w:ascii="Times New Roman" w:hAnsi="Times New Roman" w:cs="Times New Roman"/>
                <w:color w:val="000000" w:themeColor="text1"/>
              </w:rPr>
            </w:pPr>
            <w:r w:rsidRPr="003F7995">
              <w:rPr>
                <w:rFonts w:ascii="Times New Roman" w:hAnsi="Times New Roman" w:cs="Times New Roman"/>
                <w:color w:val="000000" w:themeColor="text1"/>
              </w:rPr>
              <w:t>Ostatná</w:t>
            </w:r>
          </w:p>
        </w:tc>
        <w:tc>
          <w:tcPr>
            <w:tcW w:w="2046"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935</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778</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FF0000"/>
              </w:rPr>
            </w:pPr>
            <w:r w:rsidRPr="00CE1769">
              <w:rPr>
                <w:rFonts w:ascii="Times New Roman" w:hAnsi="Times New Roman" w:cs="Times New Roman"/>
              </w:rPr>
              <w:t>-157</w:t>
            </w:r>
          </w:p>
        </w:tc>
      </w:tr>
      <w:tr w:rsidR="00077462" w:rsidRPr="003F7995" w:rsidTr="00FD5EA6">
        <w:trPr>
          <w:trHeight w:val="170"/>
        </w:trPr>
        <w:tc>
          <w:tcPr>
            <w:tcW w:w="3069" w:type="dxa"/>
          </w:tcPr>
          <w:p w:rsidR="00077462" w:rsidRPr="003F7995" w:rsidRDefault="00077462" w:rsidP="00FD5EA6">
            <w:pPr>
              <w:autoSpaceDE w:val="0"/>
              <w:autoSpaceDN w:val="0"/>
              <w:adjustRightInd w:val="0"/>
              <w:spacing w:after="0"/>
              <w:jc w:val="both"/>
              <w:rPr>
                <w:rFonts w:ascii="Times New Roman" w:hAnsi="Times New Roman" w:cs="Times New Roman"/>
                <w:color w:val="000000" w:themeColor="text1"/>
              </w:rPr>
            </w:pPr>
            <w:r w:rsidRPr="003F7995">
              <w:rPr>
                <w:rFonts w:ascii="Times New Roman" w:hAnsi="Times New Roman" w:cs="Times New Roman"/>
                <w:color w:val="000000" w:themeColor="text1"/>
              </w:rPr>
              <w:t xml:space="preserve">Všeobecná </w:t>
            </w:r>
          </w:p>
        </w:tc>
        <w:tc>
          <w:tcPr>
            <w:tcW w:w="2046"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2817</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2640</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FF0000"/>
              </w:rPr>
            </w:pPr>
            <w:r w:rsidRPr="00CE1769">
              <w:rPr>
                <w:rFonts w:ascii="Times New Roman" w:hAnsi="Times New Roman" w:cs="Times New Roman"/>
              </w:rPr>
              <w:t>-177</w:t>
            </w:r>
          </w:p>
        </w:tc>
      </w:tr>
      <w:tr w:rsidR="00077462" w:rsidRPr="003F7995" w:rsidTr="00FD5EA6">
        <w:trPr>
          <w:trHeight w:val="170"/>
        </w:trPr>
        <w:tc>
          <w:tcPr>
            <w:tcW w:w="3069" w:type="dxa"/>
          </w:tcPr>
          <w:p w:rsidR="00077462" w:rsidRPr="003F7995" w:rsidRDefault="00077462" w:rsidP="00FD5EA6">
            <w:pPr>
              <w:autoSpaceDE w:val="0"/>
              <w:autoSpaceDN w:val="0"/>
              <w:adjustRightInd w:val="0"/>
              <w:spacing w:after="0"/>
              <w:jc w:val="both"/>
              <w:rPr>
                <w:rFonts w:ascii="Times New Roman" w:hAnsi="Times New Roman" w:cs="Times New Roman"/>
                <w:color w:val="000000" w:themeColor="text1"/>
              </w:rPr>
            </w:pPr>
            <w:r w:rsidRPr="003F7995">
              <w:rPr>
                <w:rFonts w:ascii="Times New Roman" w:hAnsi="Times New Roman" w:cs="Times New Roman"/>
                <w:color w:val="000000" w:themeColor="text1"/>
              </w:rPr>
              <w:t>Zostávajúca</w:t>
            </w:r>
          </w:p>
        </w:tc>
        <w:tc>
          <w:tcPr>
            <w:tcW w:w="2046"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1162</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1022</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-140</w:t>
            </w:r>
          </w:p>
        </w:tc>
      </w:tr>
      <w:tr w:rsidR="00077462" w:rsidRPr="003F7995" w:rsidTr="00FD5EA6">
        <w:trPr>
          <w:trHeight w:val="170"/>
        </w:trPr>
        <w:tc>
          <w:tcPr>
            <w:tcW w:w="3069" w:type="dxa"/>
          </w:tcPr>
          <w:p w:rsidR="00077462" w:rsidRPr="003F7995" w:rsidRDefault="00077462" w:rsidP="00FD5EA6">
            <w:pPr>
              <w:autoSpaceDE w:val="0"/>
              <w:autoSpaceDN w:val="0"/>
              <w:adjustRightInd w:val="0"/>
              <w:spacing w:after="0"/>
              <w:jc w:val="both"/>
              <w:rPr>
                <w:rFonts w:ascii="Times New Roman" w:hAnsi="Times New Roman" w:cs="Times New Roman"/>
                <w:color w:val="000000" w:themeColor="text1"/>
              </w:rPr>
            </w:pPr>
            <w:r w:rsidRPr="003F7995">
              <w:rPr>
                <w:rFonts w:ascii="Times New Roman" w:hAnsi="Times New Roman" w:cs="Times New Roman"/>
                <w:color w:val="000000" w:themeColor="text1"/>
              </w:rPr>
              <w:t>Vojenská a proti repub</w:t>
            </w:r>
            <w:r>
              <w:rPr>
                <w:rFonts w:ascii="Times New Roman" w:hAnsi="Times New Roman" w:cs="Times New Roman"/>
                <w:color w:val="000000" w:themeColor="text1"/>
              </w:rPr>
              <w:t>like</w:t>
            </w:r>
          </w:p>
        </w:tc>
        <w:tc>
          <w:tcPr>
            <w:tcW w:w="2046"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FF0000"/>
              </w:rPr>
            </w:pPr>
            <w:r w:rsidRPr="003F7995">
              <w:rPr>
                <w:rFonts w:ascii="Times New Roman" w:hAnsi="Times New Roman" w:cs="Times New Roman"/>
                <w:color w:val="FF0000"/>
              </w:rPr>
              <w:t>+1</w:t>
            </w:r>
          </w:p>
        </w:tc>
      </w:tr>
      <w:tr w:rsidR="00077462" w:rsidRPr="003F7995" w:rsidTr="00FD5EA6">
        <w:trPr>
          <w:trHeight w:val="170"/>
        </w:trPr>
        <w:tc>
          <w:tcPr>
            <w:tcW w:w="3069" w:type="dxa"/>
          </w:tcPr>
          <w:p w:rsidR="00077462" w:rsidRPr="003F7995" w:rsidRDefault="00077462" w:rsidP="00FD5EA6">
            <w:pPr>
              <w:autoSpaceDE w:val="0"/>
              <w:autoSpaceDN w:val="0"/>
              <w:adjustRightInd w:val="0"/>
              <w:spacing w:after="0"/>
              <w:jc w:val="both"/>
              <w:rPr>
                <w:rFonts w:ascii="Times New Roman" w:hAnsi="Times New Roman" w:cs="Times New Roman"/>
                <w:color w:val="000000" w:themeColor="text1"/>
              </w:rPr>
            </w:pPr>
            <w:r w:rsidRPr="003F7995">
              <w:rPr>
                <w:rFonts w:ascii="Times New Roman" w:hAnsi="Times New Roman" w:cs="Times New Roman"/>
                <w:color w:val="000000" w:themeColor="text1"/>
              </w:rPr>
              <w:t>Ekonomická</w:t>
            </w:r>
          </w:p>
        </w:tc>
        <w:tc>
          <w:tcPr>
            <w:tcW w:w="2046"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642</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Pr>
                <w:rFonts w:ascii="Times New Roman" w:hAnsi="Times New Roman" w:cs="Times New Roman"/>
                <w:color w:val="000000" w:themeColor="text1"/>
              </w:rPr>
              <w:t>660</w:t>
            </w:r>
          </w:p>
        </w:tc>
        <w:tc>
          <w:tcPr>
            <w:tcW w:w="2047" w:type="dxa"/>
            <w:vAlign w:val="center"/>
          </w:tcPr>
          <w:p w:rsidR="00077462" w:rsidRPr="003F7995" w:rsidRDefault="00077462" w:rsidP="00FD5EA6">
            <w:pPr>
              <w:autoSpaceDE w:val="0"/>
              <w:autoSpaceDN w:val="0"/>
              <w:adjustRightInd w:val="0"/>
              <w:spacing w:after="0"/>
              <w:jc w:val="center"/>
              <w:rPr>
                <w:rFonts w:ascii="Times New Roman" w:hAnsi="Times New Roman" w:cs="Times New Roman"/>
                <w:color w:val="000000" w:themeColor="text1"/>
              </w:rPr>
            </w:pPr>
            <w:r w:rsidRPr="00CE1769">
              <w:rPr>
                <w:rFonts w:ascii="Times New Roman" w:hAnsi="Times New Roman" w:cs="Times New Roman"/>
                <w:color w:val="FF0000"/>
              </w:rPr>
              <w:t>+18</w:t>
            </w:r>
          </w:p>
        </w:tc>
      </w:tr>
      <w:tr w:rsidR="00077462" w:rsidRPr="003F7995" w:rsidTr="00FD5EA6">
        <w:trPr>
          <w:trHeight w:val="170"/>
        </w:trPr>
        <w:tc>
          <w:tcPr>
            <w:tcW w:w="3069" w:type="dxa"/>
            <w:shd w:val="clear" w:color="auto" w:fill="auto"/>
          </w:tcPr>
          <w:p w:rsidR="00077462" w:rsidRPr="003F7995" w:rsidRDefault="00077462" w:rsidP="00FD5EA6">
            <w:pPr>
              <w:autoSpaceDE w:val="0"/>
              <w:autoSpaceDN w:val="0"/>
              <w:adjustRightInd w:val="0"/>
              <w:spacing w:after="0"/>
              <w:jc w:val="both"/>
              <w:rPr>
                <w:rFonts w:ascii="Times New Roman" w:hAnsi="Times New Roman" w:cs="Times New Roman"/>
                <w:b/>
                <w:color w:val="000000" w:themeColor="text1"/>
              </w:rPr>
            </w:pPr>
            <w:r w:rsidRPr="003F7995">
              <w:rPr>
                <w:rFonts w:ascii="Times New Roman" w:hAnsi="Times New Roman" w:cs="Times New Roman"/>
                <w:b/>
                <w:color w:val="000000" w:themeColor="text1"/>
              </w:rPr>
              <w:t>SPOLU</w:t>
            </w:r>
          </w:p>
        </w:tc>
        <w:tc>
          <w:tcPr>
            <w:tcW w:w="2046" w:type="dxa"/>
            <w:shd w:val="clear" w:color="auto" w:fill="auto"/>
            <w:vAlign w:val="center"/>
          </w:tcPr>
          <w:p w:rsidR="00077462" w:rsidRPr="003F7995" w:rsidRDefault="00077462" w:rsidP="00FD5EA6">
            <w:pPr>
              <w:autoSpaceDE w:val="0"/>
              <w:autoSpaceDN w:val="0"/>
              <w:adjustRightInd w:val="0"/>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7439</w:t>
            </w:r>
          </w:p>
        </w:tc>
        <w:tc>
          <w:tcPr>
            <w:tcW w:w="2047" w:type="dxa"/>
            <w:shd w:val="clear" w:color="auto" w:fill="auto"/>
            <w:vAlign w:val="center"/>
          </w:tcPr>
          <w:p w:rsidR="00077462" w:rsidRPr="003F7995" w:rsidRDefault="00077462" w:rsidP="00FD5EA6">
            <w:pPr>
              <w:autoSpaceDE w:val="0"/>
              <w:autoSpaceDN w:val="0"/>
              <w:adjustRightInd w:val="0"/>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            6964</w:t>
            </w:r>
          </w:p>
        </w:tc>
        <w:tc>
          <w:tcPr>
            <w:tcW w:w="2047" w:type="dxa"/>
            <w:shd w:val="clear" w:color="auto" w:fill="auto"/>
            <w:vAlign w:val="center"/>
          </w:tcPr>
          <w:p w:rsidR="00077462" w:rsidRPr="003F7995" w:rsidRDefault="00077462" w:rsidP="00FD5EA6">
            <w:pPr>
              <w:autoSpaceDE w:val="0"/>
              <w:autoSpaceDN w:val="0"/>
              <w:adjustRightInd w:val="0"/>
              <w:spacing w:after="0"/>
              <w:jc w:val="center"/>
              <w:rPr>
                <w:rFonts w:ascii="Times New Roman" w:hAnsi="Times New Roman" w:cs="Times New Roman"/>
                <w:b/>
                <w:color w:val="000000" w:themeColor="text1"/>
              </w:rPr>
            </w:pPr>
            <w:r>
              <w:rPr>
                <w:rFonts w:ascii="Times New Roman" w:hAnsi="Times New Roman" w:cs="Times New Roman"/>
                <w:b/>
              </w:rPr>
              <w:t>-475</w:t>
            </w:r>
          </w:p>
        </w:tc>
      </w:tr>
    </w:tbl>
    <w:p w:rsidR="00077462" w:rsidRPr="003F7995"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i/>
          <w:color w:val="FF0000"/>
          <w:sz w:val="18"/>
          <w:szCs w:val="18"/>
          <w:lang w:eastAsia="ar-SA"/>
        </w:rPr>
      </w:pPr>
      <w:r w:rsidRPr="003F7995">
        <w:rPr>
          <w:rFonts w:ascii="Times New Roman" w:eastAsia="Calibri" w:hAnsi="Times New Roman" w:cs="Times New Roman"/>
          <w:i/>
          <w:sz w:val="18"/>
          <w:szCs w:val="18"/>
          <w:lang w:eastAsia="ar-SA"/>
        </w:rPr>
        <w:t xml:space="preserve">Zdroj: </w:t>
      </w:r>
      <w:r>
        <w:rPr>
          <w:rFonts w:ascii="Times New Roman" w:eastAsia="Calibri" w:hAnsi="Times New Roman" w:cs="Times New Roman"/>
          <w:i/>
          <w:sz w:val="18"/>
          <w:szCs w:val="18"/>
          <w:lang w:eastAsia="ar-SA"/>
        </w:rPr>
        <w:t xml:space="preserve">KR </w:t>
      </w:r>
      <w:r w:rsidRPr="003F7995">
        <w:rPr>
          <w:rFonts w:ascii="Times New Roman" w:eastAsia="Calibri" w:hAnsi="Times New Roman" w:cs="Times New Roman"/>
          <w:i/>
          <w:sz w:val="18"/>
          <w:szCs w:val="18"/>
          <w:lang w:eastAsia="ar-SA"/>
        </w:rPr>
        <w:t xml:space="preserve">PZ </w:t>
      </w:r>
      <w:r>
        <w:rPr>
          <w:rFonts w:ascii="Times New Roman" w:eastAsia="Calibri" w:hAnsi="Times New Roman" w:cs="Times New Roman"/>
          <w:i/>
          <w:sz w:val="18"/>
          <w:szCs w:val="18"/>
          <w:lang w:eastAsia="ar-SA"/>
        </w:rPr>
        <w:t>BA</w:t>
      </w:r>
    </w:p>
    <w:p w:rsidR="00077462" w:rsidRPr="00A55B5B" w:rsidRDefault="00077462" w:rsidP="00077462">
      <w:pPr>
        <w:tabs>
          <w:tab w:val="righ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Počet stíhaných a vyšetrovaných páchateľov v roku 2023 poklesol o 475 páchateľov oproti roku 2022. Najčastejšie stíhaní a vyšetrovaní sú páchatelia všeobecnej, majetkovej a zostávajúcej kriminality. Najvyšší pokles o 177 osôb je vo všeobecnej kriminalite.. </w:t>
      </w:r>
      <w:r w:rsidRPr="00A55B5B">
        <w:rPr>
          <w:rFonts w:ascii="Times New Roman" w:hAnsi="Times New Roman" w:cs="Times New Roman"/>
          <w:sz w:val="24"/>
          <w:szCs w:val="24"/>
        </w:rPr>
        <w:fldChar w:fldCharType="begin"/>
      </w:r>
      <w:r w:rsidRPr="00A55B5B">
        <w:rPr>
          <w:rFonts w:ascii="Times New Roman" w:hAnsi="Times New Roman" w:cs="Times New Roman"/>
          <w:sz w:val="24"/>
          <w:szCs w:val="24"/>
        </w:rPr>
        <w:instrText xml:space="preserve"> LINK Excel.SheetBinaryMacroEnabled.12 "D:\\Rozpracovanie SPK na podmienky kraja\\Moje tabuľky a výpočty\\tabuľky_2021 vs. 2020.xml" "Páchatelia TČ!R2C1:R10C4" \a \f 4 \h  \* MERGEFORMAT </w:instrText>
      </w:r>
      <w:r w:rsidRPr="00A55B5B">
        <w:rPr>
          <w:rFonts w:ascii="Times New Roman" w:hAnsi="Times New Roman" w:cs="Times New Roman"/>
          <w:sz w:val="24"/>
          <w:szCs w:val="24"/>
        </w:rPr>
        <w:fldChar w:fldCharType="separate"/>
      </w:r>
    </w:p>
    <w:p w:rsidR="00077462" w:rsidRDefault="00077462" w:rsidP="00077462">
      <w:pPr>
        <w:tabs>
          <w:tab w:val="right" w:pos="1134"/>
        </w:tabs>
        <w:spacing w:after="0" w:line="240" w:lineRule="auto"/>
        <w:jc w:val="both"/>
        <w:rPr>
          <w:rFonts w:ascii="Times New Roman" w:hAnsi="Times New Roman" w:cs="Times New Roman"/>
          <w:sz w:val="24"/>
          <w:szCs w:val="24"/>
        </w:rPr>
      </w:pPr>
      <w:r w:rsidRPr="00A55B5B">
        <w:rPr>
          <w:rFonts w:ascii="Times New Roman" w:hAnsi="Times New Roman" w:cs="Times New Roman"/>
          <w:sz w:val="24"/>
          <w:szCs w:val="24"/>
        </w:rPr>
        <w:fldChar w:fldCharType="end"/>
      </w:r>
    </w:p>
    <w:p w:rsidR="00077462" w:rsidRPr="00460F91"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sz w:val="24"/>
          <w:szCs w:val="24"/>
          <w:lang w:eastAsia="ar-SA"/>
        </w:rPr>
      </w:pPr>
      <w:r w:rsidRPr="00460F91">
        <w:rPr>
          <w:rFonts w:ascii="Times New Roman" w:hAnsi="Times New Roman" w:cs="Times New Roman"/>
          <w:sz w:val="24"/>
          <w:szCs w:val="24"/>
        </w:rPr>
        <w:t xml:space="preserve">Pre potreby prevencie kriminality je sledovaná štatistika páchateľov najmä z hľadiska veku, pričom pozornosť je zameraná predovšetkým na neplnoletých páchateľov. </w:t>
      </w:r>
      <w:r w:rsidRPr="00460F91">
        <w:rPr>
          <w:rFonts w:ascii="Times New Roman" w:eastAsia="Calibri" w:hAnsi="Times New Roman" w:cs="Times New Roman"/>
          <w:sz w:val="24"/>
          <w:szCs w:val="24"/>
          <w:lang w:eastAsia="ar-SA"/>
        </w:rPr>
        <w:t xml:space="preserve">Do tejto kategórie sa zaraďujú </w:t>
      </w:r>
      <w:r w:rsidRPr="00460F91">
        <w:rPr>
          <w:rFonts w:ascii="Times New Roman" w:eastAsia="Calibri" w:hAnsi="Times New Roman" w:cs="Times New Roman"/>
          <w:b/>
          <w:bCs/>
          <w:sz w:val="24"/>
          <w:szCs w:val="24"/>
          <w:lang w:eastAsia="ar-SA"/>
        </w:rPr>
        <w:t>maloletí páchatelia (</w:t>
      </w:r>
      <w:r w:rsidRPr="00460F91">
        <w:rPr>
          <w:rFonts w:ascii="Times New Roman" w:eastAsia="Calibri" w:hAnsi="Times New Roman" w:cs="Times New Roman"/>
          <w:sz w:val="24"/>
          <w:szCs w:val="24"/>
          <w:lang w:eastAsia="ar-SA"/>
        </w:rPr>
        <w:t>osoby, ktoré trestný čin spáchali pred dovŕšením veku 14 rokov)</w:t>
      </w:r>
      <w:r w:rsidRPr="00460F91">
        <w:rPr>
          <w:rFonts w:ascii="Times New Roman" w:eastAsia="Calibri" w:hAnsi="Times New Roman" w:cs="Times New Roman"/>
          <w:b/>
          <w:bCs/>
          <w:sz w:val="24"/>
          <w:szCs w:val="24"/>
          <w:lang w:eastAsia="ar-SA"/>
        </w:rPr>
        <w:t xml:space="preserve"> a mladiství</w:t>
      </w:r>
      <w:r w:rsidRPr="00460F91">
        <w:rPr>
          <w:rFonts w:ascii="Times New Roman" w:eastAsia="Calibri" w:hAnsi="Times New Roman" w:cs="Times New Roman"/>
          <w:sz w:val="24"/>
          <w:szCs w:val="24"/>
          <w:lang w:eastAsia="ar-SA"/>
        </w:rPr>
        <w:t xml:space="preserve"> </w:t>
      </w:r>
      <w:r w:rsidRPr="00460F91">
        <w:rPr>
          <w:rFonts w:ascii="Times New Roman" w:eastAsia="Calibri" w:hAnsi="Times New Roman" w:cs="Times New Roman"/>
          <w:b/>
          <w:bCs/>
          <w:sz w:val="24"/>
          <w:szCs w:val="24"/>
          <w:lang w:eastAsia="ar-SA"/>
        </w:rPr>
        <w:t>páchatelia</w:t>
      </w:r>
      <w:r w:rsidRPr="00460F91">
        <w:rPr>
          <w:rFonts w:ascii="Times New Roman" w:eastAsia="Calibri" w:hAnsi="Times New Roman" w:cs="Times New Roman"/>
          <w:sz w:val="24"/>
          <w:szCs w:val="24"/>
          <w:lang w:eastAsia="ar-SA"/>
        </w:rPr>
        <w:t xml:space="preserve"> (osoby, ktoré trestný čin spáchali po dovŕšení veku 14 rokov a zároveň ešte nedovŕšili vek 19 rokov). Vzhľadom na nízke počty páchanej trestnej činnosti touto skupinou páchateľov, budú údaje analyzované sumárne – ako trestná činnosť neplnoletý.</w:t>
      </w:r>
    </w:p>
    <w:p w:rsidR="00077462" w:rsidRPr="00D64443" w:rsidRDefault="00077462" w:rsidP="00077462">
      <w:pPr>
        <w:tabs>
          <w:tab w:val="right" w:pos="1134"/>
        </w:tabs>
        <w:spacing w:after="0"/>
        <w:jc w:val="center"/>
        <w:rPr>
          <w:rFonts w:cs="Times New Roman"/>
          <w:szCs w:val="24"/>
        </w:rPr>
      </w:pPr>
      <w:r w:rsidRPr="00A55B5B">
        <w:rPr>
          <w:rFonts w:cs="Times New Roman"/>
          <w:szCs w:val="24"/>
        </w:rPr>
        <w:fldChar w:fldCharType="begin"/>
      </w:r>
      <w:r w:rsidRPr="00D64443">
        <w:rPr>
          <w:rFonts w:cs="Times New Roman"/>
          <w:szCs w:val="24"/>
        </w:rPr>
        <w:instrText xml:space="preserve"> LINK Excel.SheetBinaryMacroEnabled.12 "D:\\Rozpracovanie SPK na podmienky kraja\\Moje tabuľky a výpočty\\tabuľky_2021 vs. 2020.xml" "Páchatelia TČ!R2C1:R10C4" \a \f 4 \h  \* MERGEFORMAT </w:instrText>
      </w:r>
      <w:r w:rsidRPr="00A55B5B">
        <w:rPr>
          <w:rFonts w:cs="Times New Roman"/>
          <w:szCs w:val="24"/>
        </w:rPr>
        <w:fldChar w:fldCharType="separate"/>
      </w:r>
    </w:p>
    <w:tbl>
      <w:tblPr>
        <w:tblW w:w="9204" w:type="dxa"/>
        <w:tblInd w:w="5" w:type="dxa"/>
        <w:tblBorders>
          <w:top w:val="single" w:sz="4" w:space="0" w:color="auto"/>
        </w:tblBorders>
        <w:tblCellMar>
          <w:left w:w="70" w:type="dxa"/>
          <w:right w:w="70" w:type="dxa"/>
        </w:tblCellMar>
        <w:tblLook w:val="0000" w:firstRow="0" w:lastRow="0" w:firstColumn="0" w:lastColumn="0" w:noHBand="0" w:noVBand="0"/>
      </w:tblPr>
      <w:tblGrid>
        <w:gridCol w:w="2467"/>
        <w:gridCol w:w="2294"/>
        <w:gridCol w:w="2295"/>
        <w:gridCol w:w="2148"/>
      </w:tblGrid>
      <w:tr w:rsidR="00077462" w:rsidTr="00FD5EA6">
        <w:trPr>
          <w:trHeight w:val="361"/>
        </w:trPr>
        <w:tc>
          <w:tcPr>
            <w:tcW w:w="920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77462" w:rsidRPr="00460F91" w:rsidRDefault="00077462" w:rsidP="00FD5EA6">
            <w:pPr>
              <w:jc w:val="center"/>
              <w:rPr>
                <w:rFonts w:ascii="Times New Roman" w:eastAsia="Times New Roman" w:hAnsi="Times New Roman" w:cs="Times New Roman"/>
                <w:b/>
                <w:bCs/>
                <w:color w:val="000000"/>
                <w:lang w:eastAsia="sk-SK"/>
              </w:rPr>
            </w:pPr>
            <w:r w:rsidRPr="00460F91">
              <w:rPr>
                <w:rFonts w:ascii="Times New Roman" w:eastAsia="Times New Roman" w:hAnsi="Times New Roman" w:cs="Times New Roman"/>
                <w:b/>
                <w:bCs/>
                <w:color w:val="000000"/>
                <w:szCs w:val="24"/>
                <w:lang w:eastAsia="sk-SK"/>
              </w:rPr>
              <w:t>P</w:t>
            </w:r>
            <w:r w:rsidRPr="00460F91">
              <w:rPr>
                <w:rFonts w:ascii="Times New Roman" w:eastAsia="Times New Roman" w:hAnsi="Times New Roman" w:cs="Times New Roman"/>
                <w:b/>
                <w:bCs/>
                <w:color w:val="000000"/>
                <w:szCs w:val="24"/>
                <w:shd w:val="clear" w:color="auto" w:fill="BDD6EE" w:themeFill="accent1" w:themeFillTint="66"/>
                <w:lang w:eastAsia="sk-SK"/>
              </w:rPr>
              <w:t xml:space="preserve">očet stíhaných a vyšetrovaných </w:t>
            </w:r>
            <w:r w:rsidRPr="00460F91">
              <w:rPr>
                <w:rFonts w:ascii="Times New Roman" w:hAnsi="Times New Roman" w:cs="Times New Roman"/>
                <w:b/>
                <w:shd w:val="clear" w:color="auto" w:fill="BDD6EE" w:themeFill="accent1" w:themeFillTint="66"/>
              </w:rPr>
              <w:t>neplnoletých</w:t>
            </w:r>
            <w:r w:rsidRPr="00460F91">
              <w:rPr>
                <w:rFonts w:ascii="Times New Roman" w:eastAsia="Times New Roman" w:hAnsi="Times New Roman" w:cs="Times New Roman"/>
                <w:b/>
                <w:bCs/>
                <w:color w:val="000000"/>
                <w:szCs w:val="24"/>
                <w:shd w:val="clear" w:color="auto" w:fill="BDD6EE" w:themeFill="accent1" w:themeFillTint="66"/>
                <w:lang w:eastAsia="sk-SK"/>
              </w:rPr>
              <w:t xml:space="preserve"> páchateľov</w:t>
            </w:r>
          </w:p>
        </w:tc>
      </w:tr>
      <w:tr w:rsidR="00077462" w:rsidRPr="00A55B5B"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77462" w:rsidRPr="00460F91" w:rsidRDefault="00077462" w:rsidP="00FD5EA6">
            <w:pPr>
              <w:spacing w:after="0"/>
              <w:jc w:val="both"/>
              <w:rPr>
                <w:rFonts w:ascii="Times New Roman" w:eastAsia="Times New Roman" w:hAnsi="Times New Roman" w:cs="Times New Roman"/>
                <w:b/>
                <w:bCs/>
                <w:color w:val="000000"/>
                <w:lang w:eastAsia="sk-SK"/>
              </w:rPr>
            </w:pPr>
            <w:r w:rsidRPr="00460F91">
              <w:rPr>
                <w:rFonts w:ascii="Times New Roman" w:eastAsia="Times New Roman" w:hAnsi="Times New Roman" w:cs="Times New Roman"/>
                <w:b/>
                <w:bCs/>
                <w:color w:val="000000"/>
                <w:lang w:eastAsia="sk-SK"/>
              </w:rPr>
              <w:t>Druh kriminality</w:t>
            </w:r>
          </w:p>
        </w:tc>
        <w:tc>
          <w:tcPr>
            <w:tcW w:w="22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77462" w:rsidRPr="00460F91" w:rsidRDefault="00077462" w:rsidP="00FD5EA6">
            <w:pPr>
              <w:spacing w:after="0"/>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2022</w:t>
            </w:r>
          </w:p>
        </w:tc>
        <w:tc>
          <w:tcPr>
            <w:tcW w:w="229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77462" w:rsidRPr="00460F91" w:rsidRDefault="00077462" w:rsidP="00FD5EA6">
            <w:pPr>
              <w:spacing w:after="0"/>
              <w:jc w:val="center"/>
              <w:rPr>
                <w:rFonts w:ascii="Times New Roman" w:eastAsia="Times New Roman" w:hAnsi="Times New Roman" w:cs="Times New Roman"/>
                <w:b/>
                <w:bCs/>
                <w:color w:val="000000"/>
                <w:lang w:eastAsia="sk-SK"/>
              </w:rPr>
            </w:pPr>
            <w:r w:rsidRPr="00460F91">
              <w:rPr>
                <w:rFonts w:ascii="Times New Roman" w:eastAsia="Times New Roman" w:hAnsi="Times New Roman" w:cs="Times New Roman"/>
                <w:b/>
                <w:bCs/>
                <w:color w:val="000000"/>
                <w:lang w:eastAsia="sk-SK"/>
              </w:rPr>
              <w:t>2022</w:t>
            </w:r>
            <w:r>
              <w:rPr>
                <w:rFonts w:ascii="Times New Roman" w:eastAsia="Times New Roman" w:hAnsi="Times New Roman" w:cs="Times New Roman"/>
                <w:b/>
                <w:bCs/>
                <w:color w:val="000000"/>
                <w:lang w:eastAsia="sk-SK"/>
              </w:rPr>
              <w:t>3</w:t>
            </w:r>
          </w:p>
        </w:tc>
        <w:tc>
          <w:tcPr>
            <w:tcW w:w="21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77462" w:rsidRPr="00460F91" w:rsidRDefault="00077462" w:rsidP="00FD5EA6">
            <w:pPr>
              <w:spacing w:after="0"/>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 xml:space="preserve">Rozdiel </w:t>
            </w:r>
          </w:p>
        </w:tc>
      </w:tr>
      <w:tr w:rsidR="00077462" w:rsidRPr="00A55B5B"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Ekonomická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11</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sidRPr="00834743">
              <w:rPr>
                <w:rFonts w:ascii="Times New Roman" w:eastAsia="Times New Roman" w:hAnsi="Times New Roman" w:cs="Times New Roman"/>
                <w:bCs/>
                <w:color w:val="FF0000"/>
                <w:lang w:eastAsia="sk-SK"/>
              </w:rPr>
              <w:t>+9</w:t>
            </w:r>
          </w:p>
        </w:tc>
      </w:tr>
      <w:tr w:rsidR="00077462" w:rsidRPr="00A55B5B"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Majetková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57</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39</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sidRPr="00834743">
              <w:rPr>
                <w:rFonts w:ascii="Times New Roman" w:eastAsia="Times New Roman" w:hAnsi="Times New Roman" w:cs="Times New Roman"/>
                <w:bCs/>
                <w:lang w:eastAsia="sk-SK"/>
              </w:rPr>
              <w:t>-18</w:t>
            </w:r>
          </w:p>
        </w:tc>
      </w:tr>
      <w:tr w:rsidR="00077462" w:rsidRPr="00A55B5B"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Mravnostná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12</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5</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sidRPr="00834743">
              <w:rPr>
                <w:rFonts w:ascii="Times New Roman" w:eastAsia="Times New Roman" w:hAnsi="Times New Roman" w:cs="Times New Roman"/>
                <w:bCs/>
                <w:lang w:eastAsia="sk-SK"/>
              </w:rPr>
              <w:t>-7</w:t>
            </w:r>
          </w:p>
        </w:tc>
      </w:tr>
      <w:tr w:rsidR="00077462" w:rsidRPr="00A55B5B"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Násilná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14</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20</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sidRPr="00834743">
              <w:rPr>
                <w:rFonts w:ascii="Times New Roman" w:eastAsia="Times New Roman" w:hAnsi="Times New Roman" w:cs="Times New Roman"/>
                <w:bCs/>
                <w:color w:val="FF0000"/>
                <w:lang w:eastAsia="sk-SK"/>
              </w:rPr>
              <w:t>+6</w:t>
            </w:r>
          </w:p>
        </w:tc>
      </w:tr>
      <w:tr w:rsidR="00077462" w:rsidRPr="00A55B5B"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Ostatné kriminálne t.č.</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33</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21</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sidRPr="00834743">
              <w:rPr>
                <w:rFonts w:ascii="Times New Roman" w:eastAsia="Times New Roman" w:hAnsi="Times New Roman" w:cs="Times New Roman"/>
                <w:bCs/>
                <w:lang w:eastAsia="sk-SK"/>
              </w:rPr>
              <w:t>-12</w:t>
            </w:r>
          </w:p>
        </w:tc>
      </w:tr>
      <w:tr w:rsidR="00077462" w:rsidRPr="00A55B5B"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Zostávajúca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3</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sidRPr="00834743">
              <w:rPr>
                <w:rFonts w:ascii="Times New Roman" w:eastAsia="Times New Roman" w:hAnsi="Times New Roman" w:cs="Times New Roman"/>
                <w:bCs/>
                <w:color w:val="FF0000"/>
                <w:lang w:eastAsia="sk-SK"/>
              </w:rPr>
              <w:t>+1</w:t>
            </w:r>
          </w:p>
        </w:tc>
      </w:tr>
      <w:tr w:rsidR="00077462" w:rsidRPr="00A55B5B" w:rsidTr="00FD5EA6">
        <w:tblPrEx>
          <w:tblBorders>
            <w:top w:val="none" w:sz="0" w:space="0" w:color="auto"/>
          </w:tblBorders>
          <w:shd w:val="clear" w:color="auto" w:fill="FFFFFF" w:themeFill="background1"/>
          <w:tblLook w:val="04A0" w:firstRow="1" w:lastRow="0" w:firstColumn="1" w:lastColumn="0" w:noHBand="0" w:noVBand="1"/>
        </w:tblPrEx>
        <w:trPr>
          <w:trHeight w:hRule="exact" w:val="340"/>
        </w:trPr>
        <w:tc>
          <w:tcPr>
            <w:tcW w:w="2467"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
                <w:bCs/>
                <w:color w:val="000000"/>
                <w:lang w:eastAsia="sk-SK"/>
              </w:rPr>
            </w:pPr>
            <w:r w:rsidRPr="00460F91">
              <w:rPr>
                <w:rFonts w:ascii="Times New Roman" w:eastAsia="Times New Roman" w:hAnsi="Times New Roman" w:cs="Times New Roman"/>
                <w:b/>
                <w:bCs/>
                <w:color w:val="000000"/>
                <w:lang w:eastAsia="sk-SK"/>
              </w:rPr>
              <w:t>Celkový súčet</w:t>
            </w:r>
          </w:p>
        </w:tc>
        <w:tc>
          <w:tcPr>
            <w:tcW w:w="2294"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122</w:t>
            </w:r>
          </w:p>
        </w:tc>
        <w:tc>
          <w:tcPr>
            <w:tcW w:w="2295"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96</w:t>
            </w:r>
          </w:p>
        </w:tc>
        <w:tc>
          <w:tcPr>
            <w:tcW w:w="2148"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
                <w:bCs/>
                <w:lang w:eastAsia="sk-SK"/>
              </w:rPr>
            </w:pPr>
            <w:r w:rsidRPr="00834743">
              <w:rPr>
                <w:rFonts w:ascii="Times New Roman" w:eastAsia="Times New Roman" w:hAnsi="Times New Roman" w:cs="Times New Roman"/>
                <w:b/>
                <w:bCs/>
                <w:lang w:eastAsia="sk-SK"/>
              </w:rPr>
              <w:t>-26</w:t>
            </w:r>
          </w:p>
        </w:tc>
      </w:tr>
    </w:tbl>
    <w:p w:rsidR="00077462" w:rsidRPr="002C2704"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i/>
          <w:sz w:val="18"/>
          <w:szCs w:val="18"/>
          <w:lang w:eastAsia="ar-SA"/>
        </w:rPr>
      </w:pPr>
      <w:r w:rsidRPr="00A55B5B">
        <w:rPr>
          <w:rFonts w:cs="Times New Roman"/>
          <w:szCs w:val="24"/>
        </w:rPr>
        <w:fldChar w:fldCharType="end"/>
      </w:r>
      <w:r w:rsidRPr="00C67D5E">
        <w:rPr>
          <w:rFonts w:ascii="Calibri" w:eastAsia="Calibri" w:hAnsi="Calibri" w:cs="Calibri"/>
          <w:b/>
          <w:color w:val="FF0000"/>
          <w:szCs w:val="24"/>
          <w:lang w:eastAsia="ar-SA"/>
        </w:rPr>
        <w:t xml:space="preserve"> </w:t>
      </w:r>
      <w:r w:rsidRPr="00460F91">
        <w:rPr>
          <w:rFonts w:ascii="Times New Roman" w:eastAsia="Calibri" w:hAnsi="Times New Roman" w:cs="Times New Roman"/>
          <w:i/>
          <w:sz w:val="18"/>
          <w:szCs w:val="18"/>
          <w:lang w:eastAsia="ar-SA"/>
        </w:rPr>
        <w:t xml:space="preserve">Zdroj:  </w:t>
      </w:r>
      <w:r>
        <w:rPr>
          <w:rFonts w:ascii="Times New Roman" w:eastAsia="Calibri" w:hAnsi="Times New Roman" w:cs="Times New Roman"/>
          <w:i/>
          <w:sz w:val="18"/>
          <w:szCs w:val="18"/>
          <w:lang w:eastAsia="ar-SA"/>
        </w:rPr>
        <w:t xml:space="preserve">KR </w:t>
      </w:r>
      <w:r w:rsidRPr="00460F91">
        <w:rPr>
          <w:rFonts w:ascii="Times New Roman" w:eastAsia="Calibri" w:hAnsi="Times New Roman" w:cs="Times New Roman"/>
          <w:i/>
          <w:sz w:val="18"/>
          <w:szCs w:val="18"/>
          <w:lang w:eastAsia="ar-SA"/>
        </w:rPr>
        <w:t xml:space="preserve">PZ </w:t>
      </w:r>
      <w:r>
        <w:rPr>
          <w:rFonts w:ascii="Times New Roman" w:eastAsia="Calibri" w:hAnsi="Times New Roman" w:cs="Times New Roman"/>
          <w:i/>
          <w:sz w:val="18"/>
          <w:szCs w:val="18"/>
          <w:lang w:eastAsia="ar-SA"/>
        </w:rPr>
        <w:t>BA</w:t>
      </w:r>
    </w:p>
    <w:p w:rsidR="00077462"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sz w:val="24"/>
          <w:szCs w:val="24"/>
          <w:lang w:eastAsia="ar-SA"/>
        </w:rPr>
      </w:pPr>
      <w:r w:rsidRPr="002C2704">
        <w:rPr>
          <w:rFonts w:ascii="Times New Roman" w:eastAsia="Calibri" w:hAnsi="Times New Roman" w:cs="Times New Roman"/>
          <w:b/>
          <w:bCs/>
          <w:sz w:val="24"/>
          <w:szCs w:val="24"/>
          <w:lang w:eastAsia="ar-SA"/>
        </w:rPr>
        <w:t xml:space="preserve">Neplnoletí </w:t>
      </w:r>
      <w:r w:rsidRPr="002C2704">
        <w:rPr>
          <w:rFonts w:ascii="Times New Roman" w:eastAsia="Calibri" w:hAnsi="Times New Roman" w:cs="Times New Roman"/>
          <w:b/>
          <w:sz w:val="24"/>
          <w:szCs w:val="24"/>
          <w:lang w:eastAsia="ar-SA"/>
        </w:rPr>
        <w:t>páchatelia</w:t>
      </w:r>
      <w:r w:rsidRPr="002C2704">
        <w:rPr>
          <w:rFonts w:ascii="Times New Roman" w:eastAsia="Calibri" w:hAnsi="Times New Roman" w:cs="Times New Roman"/>
          <w:sz w:val="24"/>
          <w:szCs w:val="24"/>
          <w:lang w:eastAsia="ar-SA"/>
        </w:rPr>
        <w:t xml:space="preserve"> v Bratislavskom kraji páchali najmä majetkovú kriminalitu, ako druhú ostatnú trestnú činnosť, ďalšiu násilnú trestnú činnosť. Ak porovn</w:t>
      </w:r>
      <w:r>
        <w:rPr>
          <w:rFonts w:ascii="Times New Roman" w:eastAsia="Calibri" w:hAnsi="Times New Roman" w:cs="Times New Roman"/>
          <w:sz w:val="24"/>
          <w:szCs w:val="24"/>
          <w:lang w:eastAsia="ar-SA"/>
        </w:rPr>
        <w:t>áme roky 2022 a 2023, majetková  kriminalita sa znížila o 18 skutkov, mravnostná o 7. Ekonomická kriminalita sa zvýšila o 9 skutkov a násilná o 6.</w:t>
      </w:r>
      <w:r w:rsidRPr="002C2704">
        <w:rPr>
          <w:rFonts w:ascii="Times New Roman" w:eastAsia="Calibri" w:hAnsi="Times New Roman" w:cs="Times New Roman"/>
          <w:sz w:val="24"/>
          <w:szCs w:val="24"/>
          <w:lang w:eastAsia="ar-SA"/>
        </w:rPr>
        <w:t xml:space="preserve"> </w:t>
      </w:r>
    </w:p>
    <w:p w:rsidR="00077462" w:rsidRPr="00A02F83"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sz w:val="24"/>
          <w:szCs w:val="24"/>
          <w:lang w:eastAsia="ar-SA"/>
        </w:rPr>
      </w:pPr>
    </w:p>
    <w:tbl>
      <w:tblPr>
        <w:tblW w:w="9209" w:type="dxa"/>
        <w:shd w:val="clear" w:color="auto" w:fill="FFFFFF" w:themeFill="background1"/>
        <w:tblLayout w:type="fixed"/>
        <w:tblCellMar>
          <w:left w:w="70" w:type="dxa"/>
          <w:right w:w="70" w:type="dxa"/>
        </w:tblCellMar>
        <w:tblLook w:val="04A0" w:firstRow="1" w:lastRow="0" w:firstColumn="1" w:lastColumn="0" w:noHBand="0" w:noVBand="1"/>
      </w:tblPr>
      <w:tblGrid>
        <w:gridCol w:w="2324"/>
        <w:gridCol w:w="1499"/>
        <w:gridCol w:w="1984"/>
        <w:gridCol w:w="2126"/>
        <w:gridCol w:w="1276"/>
      </w:tblGrid>
      <w:tr w:rsidR="00077462" w:rsidRPr="00705FA0" w:rsidTr="00FD5EA6">
        <w:trPr>
          <w:trHeight w:val="340"/>
        </w:trPr>
        <w:tc>
          <w:tcPr>
            <w:tcW w:w="9209"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77462" w:rsidRPr="005A5EBA" w:rsidRDefault="00077462" w:rsidP="00FD5EA6">
            <w:pPr>
              <w:spacing w:after="0"/>
              <w:jc w:val="center"/>
              <w:rPr>
                <w:rFonts w:ascii="Times New Roman" w:eastAsia="Times New Roman" w:hAnsi="Times New Roman" w:cs="Times New Roman"/>
                <w:b/>
                <w:bCs/>
                <w:color w:val="000000"/>
                <w:szCs w:val="24"/>
                <w:lang w:eastAsia="sk-SK"/>
              </w:rPr>
            </w:pPr>
            <w:r w:rsidRPr="002C2704">
              <w:rPr>
                <w:rFonts w:ascii="Times New Roman" w:eastAsia="Times New Roman" w:hAnsi="Times New Roman" w:cs="Times New Roman"/>
                <w:b/>
                <w:bCs/>
                <w:color w:val="000000"/>
                <w:szCs w:val="24"/>
                <w:lang w:eastAsia="sk-SK"/>
              </w:rPr>
              <w:t xml:space="preserve">Počet </w:t>
            </w:r>
            <w:r>
              <w:rPr>
                <w:rFonts w:ascii="Times New Roman" w:eastAsia="Times New Roman" w:hAnsi="Times New Roman" w:cs="Times New Roman"/>
                <w:b/>
                <w:bCs/>
                <w:color w:val="000000"/>
                <w:szCs w:val="24"/>
                <w:lang w:eastAsia="sk-SK"/>
              </w:rPr>
              <w:t>maloletých a mladistvých</w:t>
            </w:r>
            <w:r w:rsidRPr="002C2704">
              <w:rPr>
                <w:rFonts w:ascii="Times New Roman" w:eastAsia="Times New Roman" w:hAnsi="Times New Roman" w:cs="Times New Roman"/>
                <w:b/>
                <w:bCs/>
                <w:color w:val="000000"/>
                <w:szCs w:val="24"/>
                <w:lang w:eastAsia="sk-SK"/>
              </w:rPr>
              <w:t xml:space="preserve"> páchateľov</w:t>
            </w:r>
            <w:r>
              <w:rPr>
                <w:rFonts w:ascii="Times New Roman" w:eastAsia="Times New Roman" w:hAnsi="Times New Roman" w:cs="Times New Roman"/>
                <w:b/>
                <w:bCs/>
                <w:color w:val="000000"/>
                <w:szCs w:val="24"/>
                <w:lang w:eastAsia="sk-SK"/>
              </w:rPr>
              <w:t xml:space="preserve"> trestných činov </w:t>
            </w:r>
          </w:p>
        </w:tc>
      </w:tr>
      <w:tr w:rsidR="00077462" w:rsidRPr="00705FA0" w:rsidTr="00FD5EA6">
        <w:trPr>
          <w:trHeight w:val="340"/>
        </w:trPr>
        <w:tc>
          <w:tcPr>
            <w:tcW w:w="2324" w:type="dxa"/>
            <w:tcBorders>
              <w:top w:val="single" w:sz="4" w:space="0" w:color="auto"/>
              <w:left w:val="single" w:sz="4" w:space="0" w:color="000000"/>
              <w:bottom w:val="single" w:sz="4" w:space="0" w:color="000000"/>
              <w:right w:val="single" w:sz="4" w:space="0" w:color="000000"/>
            </w:tcBorders>
            <w:shd w:val="clear" w:color="auto" w:fill="BDD6EE" w:themeFill="accent1" w:themeFillTint="66"/>
            <w:vAlign w:val="center"/>
            <w:hideMark/>
          </w:tcPr>
          <w:p w:rsidR="00077462" w:rsidRPr="002C2704" w:rsidRDefault="00077462" w:rsidP="00FD5EA6">
            <w:pPr>
              <w:spacing w:after="0"/>
              <w:jc w:val="both"/>
              <w:rPr>
                <w:rFonts w:ascii="Times New Roman" w:eastAsia="Times New Roman" w:hAnsi="Times New Roman" w:cs="Times New Roman"/>
                <w:b/>
                <w:bCs/>
                <w:color w:val="000000"/>
                <w:szCs w:val="24"/>
                <w:lang w:eastAsia="sk-SK"/>
              </w:rPr>
            </w:pPr>
            <w:r w:rsidRPr="002C2704">
              <w:rPr>
                <w:rFonts w:ascii="Times New Roman" w:eastAsia="Times New Roman" w:hAnsi="Times New Roman" w:cs="Times New Roman"/>
                <w:b/>
                <w:bCs/>
                <w:color w:val="000000"/>
                <w:szCs w:val="24"/>
                <w:lang w:eastAsia="sk-SK"/>
              </w:rPr>
              <w:t>Druh kriminality</w:t>
            </w:r>
          </w:p>
        </w:tc>
        <w:tc>
          <w:tcPr>
            <w:tcW w:w="1499" w:type="dxa"/>
            <w:tcBorders>
              <w:top w:val="single" w:sz="4" w:space="0" w:color="auto"/>
              <w:left w:val="nil"/>
              <w:bottom w:val="single" w:sz="4" w:space="0" w:color="000000"/>
              <w:right w:val="single" w:sz="4" w:space="0" w:color="auto"/>
            </w:tcBorders>
            <w:shd w:val="clear" w:color="auto" w:fill="BDD6EE" w:themeFill="accent1" w:themeFillTint="66"/>
            <w:vAlign w:val="center"/>
            <w:hideMark/>
          </w:tcPr>
          <w:p w:rsidR="00077462" w:rsidRPr="002C2704" w:rsidRDefault="00077462" w:rsidP="00FD5EA6">
            <w:pPr>
              <w:spacing w:after="0"/>
              <w:jc w:val="center"/>
              <w:rPr>
                <w:rFonts w:ascii="Times New Roman" w:eastAsia="Times New Roman" w:hAnsi="Times New Roman" w:cs="Times New Roman"/>
                <w:b/>
                <w:bCs/>
                <w:color w:val="000000"/>
                <w:szCs w:val="24"/>
                <w:lang w:eastAsia="sk-SK"/>
              </w:rPr>
            </w:pPr>
            <w:r w:rsidRPr="002C2704">
              <w:rPr>
                <w:rFonts w:ascii="Times New Roman" w:eastAsia="Times New Roman" w:hAnsi="Times New Roman" w:cs="Times New Roman"/>
                <w:b/>
                <w:bCs/>
                <w:color w:val="000000"/>
                <w:szCs w:val="24"/>
                <w:lang w:eastAsia="sk-SK"/>
              </w:rPr>
              <w:t xml:space="preserve">Roky  </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077462" w:rsidRPr="002C2704" w:rsidRDefault="00077462" w:rsidP="00FD5EA6">
            <w:pPr>
              <w:spacing w:after="0"/>
              <w:jc w:val="center"/>
              <w:rPr>
                <w:rFonts w:ascii="Times New Roman" w:eastAsia="Times New Roman" w:hAnsi="Times New Roman" w:cs="Times New Roman"/>
                <w:b/>
                <w:bCs/>
                <w:color w:val="000000"/>
                <w:szCs w:val="24"/>
                <w:lang w:eastAsia="sk-SK"/>
              </w:rPr>
            </w:pPr>
            <w:r w:rsidRPr="002C2704">
              <w:rPr>
                <w:rFonts w:ascii="Times New Roman" w:hAnsi="Times New Roman" w:cs="Times New Roman"/>
                <w:b/>
                <w:bCs/>
                <w:szCs w:val="24"/>
              </w:rPr>
              <w:t>Počet maloletých</w:t>
            </w:r>
          </w:p>
        </w:tc>
        <w:tc>
          <w:tcPr>
            <w:tcW w:w="2126" w:type="dxa"/>
            <w:tcBorders>
              <w:top w:val="single" w:sz="4" w:space="0" w:color="auto"/>
              <w:left w:val="single" w:sz="4" w:space="0" w:color="auto"/>
              <w:bottom w:val="single" w:sz="4" w:space="0" w:color="000000"/>
              <w:right w:val="single" w:sz="4" w:space="0" w:color="auto"/>
            </w:tcBorders>
            <w:shd w:val="clear" w:color="auto" w:fill="BDD6EE" w:themeFill="accent1" w:themeFillTint="66"/>
            <w:vAlign w:val="bottom"/>
          </w:tcPr>
          <w:p w:rsidR="00077462" w:rsidRPr="002C2704" w:rsidRDefault="00077462" w:rsidP="00FD5EA6">
            <w:pPr>
              <w:spacing w:after="0"/>
              <w:jc w:val="center"/>
              <w:rPr>
                <w:rFonts w:ascii="Times New Roman" w:eastAsia="Times New Roman" w:hAnsi="Times New Roman" w:cs="Times New Roman"/>
                <w:b/>
                <w:bCs/>
                <w:color w:val="000000"/>
                <w:szCs w:val="24"/>
                <w:lang w:eastAsia="sk-SK"/>
              </w:rPr>
            </w:pPr>
            <w:r w:rsidRPr="002C2704">
              <w:rPr>
                <w:rFonts w:ascii="Times New Roman" w:hAnsi="Times New Roman" w:cs="Times New Roman"/>
                <w:b/>
                <w:bCs/>
                <w:szCs w:val="24"/>
              </w:rPr>
              <w:t>Počet mladistvých</w:t>
            </w:r>
          </w:p>
        </w:tc>
        <w:tc>
          <w:tcPr>
            <w:tcW w:w="1276" w:type="dxa"/>
            <w:tcBorders>
              <w:top w:val="single" w:sz="4" w:space="0" w:color="auto"/>
              <w:left w:val="single" w:sz="4" w:space="0" w:color="auto"/>
              <w:bottom w:val="single" w:sz="4" w:space="0" w:color="000000"/>
              <w:right w:val="single" w:sz="4" w:space="0" w:color="auto"/>
            </w:tcBorders>
            <w:shd w:val="clear" w:color="auto" w:fill="BDD6EE" w:themeFill="accent1" w:themeFillTint="66"/>
            <w:vAlign w:val="bottom"/>
          </w:tcPr>
          <w:p w:rsidR="00077462" w:rsidRPr="002C2704" w:rsidRDefault="00077462" w:rsidP="00FD5EA6">
            <w:pPr>
              <w:spacing w:after="0"/>
              <w:jc w:val="center"/>
              <w:rPr>
                <w:rFonts w:ascii="Times New Roman" w:eastAsia="Times New Roman" w:hAnsi="Times New Roman" w:cs="Times New Roman"/>
                <w:b/>
                <w:bCs/>
                <w:color w:val="000000"/>
                <w:szCs w:val="24"/>
                <w:lang w:eastAsia="sk-SK"/>
              </w:rPr>
            </w:pPr>
            <w:r w:rsidRPr="002C2704">
              <w:rPr>
                <w:rFonts w:ascii="Times New Roman" w:eastAsia="Times New Roman" w:hAnsi="Times New Roman" w:cs="Times New Roman"/>
                <w:b/>
                <w:bCs/>
                <w:color w:val="000000"/>
                <w:szCs w:val="24"/>
                <w:lang w:eastAsia="sk-SK"/>
              </w:rPr>
              <w:t>Spolu</w:t>
            </w:r>
          </w:p>
        </w:tc>
      </w:tr>
      <w:tr w:rsidR="00077462" w:rsidRPr="00DB0C80" w:rsidTr="00FD5EA6">
        <w:trPr>
          <w:trHeight w:val="340"/>
        </w:trPr>
        <w:tc>
          <w:tcPr>
            <w:tcW w:w="2324" w:type="dxa"/>
            <w:tcBorders>
              <w:top w:val="nil"/>
              <w:left w:val="single" w:sz="4" w:space="0" w:color="000000"/>
              <w:bottom w:val="single" w:sz="4" w:space="0" w:color="000000"/>
              <w:right w:val="single" w:sz="4" w:space="0" w:color="000000"/>
            </w:tcBorders>
            <w:shd w:val="clear" w:color="auto" w:fill="FFFFFF" w:themeFill="background1"/>
            <w:vAlign w:val="bottom"/>
            <w:hideMark/>
          </w:tcPr>
          <w:p w:rsidR="00077462" w:rsidRPr="002C2704" w:rsidRDefault="00077462" w:rsidP="00FD5EA6">
            <w:pPr>
              <w:spacing w:after="0"/>
              <w:jc w:val="both"/>
              <w:rPr>
                <w:rFonts w:ascii="Times New Roman" w:eastAsia="Times New Roman" w:hAnsi="Times New Roman" w:cs="Times New Roman"/>
                <w:bCs/>
                <w:color w:val="000000"/>
                <w:szCs w:val="24"/>
                <w:lang w:eastAsia="sk-SK"/>
              </w:rPr>
            </w:pPr>
            <w:r w:rsidRPr="002C2704">
              <w:rPr>
                <w:rFonts w:ascii="Times New Roman" w:hAnsi="Times New Roman" w:cs="Times New Roman"/>
                <w:bCs/>
                <w:szCs w:val="24"/>
              </w:rPr>
              <w:t xml:space="preserve">Celková  kriminalita                    </w:t>
            </w:r>
          </w:p>
        </w:tc>
        <w:tc>
          <w:tcPr>
            <w:tcW w:w="1499" w:type="dxa"/>
            <w:tcBorders>
              <w:top w:val="nil"/>
              <w:left w:val="nil"/>
              <w:bottom w:val="single" w:sz="4" w:space="0" w:color="000000"/>
              <w:right w:val="single" w:sz="4" w:space="0" w:color="auto"/>
            </w:tcBorders>
            <w:shd w:val="clear" w:color="auto" w:fill="FFFFFF" w:themeFill="background1"/>
            <w:vAlign w:val="center"/>
          </w:tcPr>
          <w:p w:rsidR="00077462" w:rsidRPr="0095002A" w:rsidRDefault="00077462" w:rsidP="00FD5EA6">
            <w:pPr>
              <w:spacing w:after="0"/>
              <w:jc w:val="center"/>
              <w:rPr>
                <w:rFonts w:ascii="Times New Roman" w:eastAsia="Times New Roman" w:hAnsi="Times New Roman" w:cs="Times New Roman"/>
                <w:b/>
                <w:color w:val="000000"/>
                <w:szCs w:val="24"/>
                <w:lang w:eastAsia="sk-SK"/>
              </w:rPr>
            </w:pPr>
            <w:r>
              <w:rPr>
                <w:rFonts w:ascii="Times New Roman" w:eastAsia="Times New Roman" w:hAnsi="Times New Roman" w:cs="Times New Roman"/>
                <w:b/>
                <w:color w:val="000000"/>
                <w:szCs w:val="24"/>
                <w:lang w:eastAsia="sk-SK"/>
              </w:rPr>
              <w:t>2022</w:t>
            </w:r>
          </w:p>
        </w:tc>
        <w:tc>
          <w:tcPr>
            <w:tcW w:w="1984" w:type="dxa"/>
            <w:tcBorders>
              <w:top w:val="nil"/>
              <w:left w:val="single" w:sz="4" w:space="0" w:color="auto"/>
              <w:bottom w:val="single" w:sz="4" w:space="0" w:color="000000"/>
              <w:right w:val="single" w:sz="4" w:space="0" w:color="auto"/>
            </w:tcBorders>
            <w:shd w:val="clear" w:color="auto" w:fill="FFFFFF" w:themeFill="background1"/>
            <w:vAlign w:val="bottom"/>
          </w:tcPr>
          <w:p w:rsidR="00077462" w:rsidRPr="002C2704" w:rsidRDefault="00077462" w:rsidP="00FD5EA6">
            <w:pPr>
              <w:spacing w:after="0"/>
              <w:jc w:val="center"/>
              <w:rPr>
                <w:rFonts w:ascii="Times New Roman" w:eastAsia="Times New Roman" w:hAnsi="Times New Roman" w:cs="Times New Roman"/>
                <w:color w:val="000000"/>
                <w:szCs w:val="24"/>
                <w:lang w:eastAsia="sk-SK"/>
              </w:rPr>
            </w:pPr>
            <w:r>
              <w:rPr>
                <w:rFonts w:ascii="Times New Roman" w:hAnsi="Times New Roman" w:cs="Times New Roman"/>
                <w:bCs/>
                <w:szCs w:val="24"/>
              </w:rPr>
              <w:t xml:space="preserve">  24</w:t>
            </w:r>
          </w:p>
        </w:tc>
        <w:tc>
          <w:tcPr>
            <w:tcW w:w="2126" w:type="dxa"/>
            <w:tcBorders>
              <w:top w:val="nil"/>
              <w:left w:val="single" w:sz="4" w:space="0" w:color="auto"/>
              <w:bottom w:val="single" w:sz="4" w:space="0" w:color="000000"/>
              <w:right w:val="single" w:sz="4" w:space="0" w:color="auto"/>
            </w:tcBorders>
            <w:shd w:val="clear" w:color="auto" w:fill="FFFFFF" w:themeFill="background1"/>
            <w:vAlign w:val="bottom"/>
          </w:tcPr>
          <w:p w:rsidR="00077462" w:rsidRPr="002C2704" w:rsidRDefault="00077462" w:rsidP="00FD5EA6">
            <w:pPr>
              <w:spacing w:after="0"/>
              <w:jc w:val="center"/>
              <w:rPr>
                <w:rFonts w:ascii="Times New Roman" w:eastAsia="Times New Roman" w:hAnsi="Times New Roman" w:cs="Times New Roman"/>
                <w:color w:val="000000"/>
                <w:szCs w:val="24"/>
                <w:lang w:eastAsia="sk-SK"/>
              </w:rPr>
            </w:pPr>
            <w:r>
              <w:rPr>
                <w:rFonts w:ascii="Times New Roman" w:hAnsi="Times New Roman" w:cs="Times New Roman"/>
                <w:bCs/>
                <w:szCs w:val="24"/>
              </w:rPr>
              <w:t xml:space="preserve">  98</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bottom"/>
          </w:tcPr>
          <w:p w:rsidR="00077462" w:rsidRPr="002C2704" w:rsidRDefault="00077462" w:rsidP="00FD5EA6">
            <w:pPr>
              <w:spacing w:after="0"/>
              <w:jc w:val="center"/>
              <w:rPr>
                <w:rFonts w:ascii="Times New Roman" w:eastAsia="Times New Roman" w:hAnsi="Times New Roman" w:cs="Times New Roman"/>
                <w:color w:val="000000"/>
                <w:szCs w:val="24"/>
                <w:lang w:eastAsia="sk-SK"/>
              </w:rPr>
            </w:pPr>
            <w:r>
              <w:rPr>
                <w:rFonts w:ascii="Times New Roman" w:eastAsia="Times New Roman" w:hAnsi="Times New Roman" w:cs="Times New Roman"/>
                <w:color w:val="000000"/>
                <w:szCs w:val="24"/>
                <w:lang w:eastAsia="sk-SK"/>
              </w:rPr>
              <w:t>122</w:t>
            </w:r>
          </w:p>
        </w:tc>
      </w:tr>
      <w:tr w:rsidR="00077462" w:rsidRPr="00DB0C80" w:rsidTr="00FD5EA6">
        <w:trPr>
          <w:trHeight w:val="340"/>
        </w:trPr>
        <w:tc>
          <w:tcPr>
            <w:tcW w:w="2324" w:type="dxa"/>
            <w:tcBorders>
              <w:top w:val="nil"/>
              <w:left w:val="single" w:sz="4" w:space="0" w:color="000000"/>
              <w:bottom w:val="single" w:sz="4" w:space="0" w:color="000000"/>
              <w:right w:val="single" w:sz="4" w:space="0" w:color="000000"/>
            </w:tcBorders>
            <w:shd w:val="clear" w:color="auto" w:fill="FFFFFF" w:themeFill="background1"/>
            <w:vAlign w:val="bottom"/>
          </w:tcPr>
          <w:p w:rsidR="00077462" w:rsidRPr="002C2704" w:rsidRDefault="00077462" w:rsidP="00FD5EA6">
            <w:pPr>
              <w:spacing w:after="0"/>
              <w:jc w:val="both"/>
              <w:rPr>
                <w:rFonts w:ascii="Times New Roman" w:eastAsia="Times New Roman" w:hAnsi="Times New Roman" w:cs="Times New Roman"/>
                <w:b/>
                <w:bCs/>
                <w:szCs w:val="24"/>
                <w:lang w:eastAsia="sk-SK"/>
              </w:rPr>
            </w:pPr>
            <w:r w:rsidRPr="002C2704">
              <w:rPr>
                <w:rFonts w:ascii="Times New Roman" w:hAnsi="Times New Roman" w:cs="Times New Roman"/>
                <w:bCs/>
                <w:szCs w:val="24"/>
              </w:rPr>
              <w:t xml:space="preserve">Celková  kriminalita                    </w:t>
            </w:r>
          </w:p>
        </w:tc>
        <w:tc>
          <w:tcPr>
            <w:tcW w:w="1499" w:type="dxa"/>
            <w:tcBorders>
              <w:top w:val="nil"/>
              <w:left w:val="nil"/>
              <w:bottom w:val="single" w:sz="4" w:space="0" w:color="000000"/>
              <w:right w:val="single" w:sz="4" w:space="0" w:color="auto"/>
            </w:tcBorders>
            <w:shd w:val="clear" w:color="auto" w:fill="FFFFFF" w:themeFill="background1"/>
            <w:vAlign w:val="center"/>
          </w:tcPr>
          <w:p w:rsidR="00077462" w:rsidRDefault="00077462" w:rsidP="00FD5EA6">
            <w:pPr>
              <w:spacing w:after="0"/>
              <w:jc w:val="center"/>
              <w:rPr>
                <w:rFonts w:ascii="Times New Roman" w:eastAsia="Times New Roman" w:hAnsi="Times New Roman" w:cs="Times New Roman"/>
                <w:b/>
                <w:bCs/>
                <w:szCs w:val="24"/>
                <w:lang w:eastAsia="sk-SK"/>
              </w:rPr>
            </w:pPr>
            <w:r>
              <w:rPr>
                <w:rFonts w:ascii="Times New Roman" w:eastAsia="Times New Roman" w:hAnsi="Times New Roman" w:cs="Times New Roman"/>
                <w:b/>
                <w:bCs/>
                <w:szCs w:val="24"/>
                <w:lang w:eastAsia="sk-SK"/>
              </w:rPr>
              <w:t>2023</w:t>
            </w:r>
          </w:p>
          <w:p w:rsidR="00077462" w:rsidRPr="0095002A" w:rsidRDefault="00077462" w:rsidP="00FD5EA6">
            <w:pPr>
              <w:spacing w:after="0"/>
              <w:rPr>
                <w:rFonts w:ascii="Times New Roman" w:eastAsia="Times New Roman" w:hAnsi="Times New Roman" w:cs="Times New Roman"/>
                <w:b/>
                <w:bCs/>
                <w:szCs w:val="24"/>
                <w:lang w:eastAsia="sk-SK"/>
              </w:rPr>
            </w:pPr>
          </w:p>
        </w:tc>
        <w:tc>
          <w:tcPr>
            <w:tcW w:w="1984" w:type="dxa"/>
            <w:tcBorders>
              <w:top w:val="nil"/>
              <w:left w:val="single" w:sz="4" w:space="0" w:color="auto"/>
              <w:bottom w:val="single" w:sz="4" w:space="0" w:color="000000"/>
              <w:right w:val="single" w:sz="4" w:space="0" w:color="auto"/>
            </w:tcBorders>
            <w:shd w:val="clear" w:color="auto" w:fill="FFFFFF" w:themeFill="background1"/>
            <w:vAlign w:val="center"/>
          </w:tcPr>
          <w:p w:rsidR="00077462" w:rsidRPr="002C2704" w:rsidRDefault="00077462" w:rsidP="00FD5EA6">
            <w:pPr>
              <w:spacing w:after="0"/>
              <w:jc w:val="center"/>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 xml:space="preserve"> 6</w:t>
            </w:r>
          </w:p>
        </w:tc>
        <w:tc>
          <w:tcPr>
            <w:tcW w:w="2126" w:type="dxa"/>
            <w:tcBorders>
              <w:top w:val="nil"/>
              <w:left w:val="single" w:sz="4" w:space="0" w:color="auto"/>
              <w:bottom w:val="single" w:sz="4" w:space="0" w:color="000000"/>
              <w:right w:val="single" w:sz="4" w:space="0" w:color="auto"/>
            </w:tcBorders>
            <w:shd w:val="clear" w:color="auto" w:fill="FFFFFF" w:themeFill="background1"/>
            <w:vAlign w:val="center"/>
          </w:tcPr>
          <w:p w:rsidR="00077462" w:rsidRPr="002C2704" w:rsidRDefault="00077462" w:rsidP="00FD5EA6">
            <w:pPr>
              <w:spacing w:after="0"/>
              <w:jc w:val="center"/>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 xml:space="preserve">  93</w:t>
            </w:r>
          </w:p>
        </w:tc>
        <w:tc>
          <w:tcPr>
            <w:tcW w:w="1276" w:type="dxa"/>
            <w:tcBorders>
              <w:top w:val="nil"/>
              <w:left w:val="single" w:sz="4" w:space="0" w:color="auto"/>
              <w:bottom w:val="single" w:sz="4" w:space="0" w:color="000000"/>
              <w:right w:val="single" w:sz="4" w:space="0" w:color="auto"/>
            </w:tcBorders>
            <w:shd w:val="clear" w:color="auto" w:fill="FFFFFF" w:themeFill="background1"/>
            <w:vAlign w:val="center"/>
          </w:tcPr>
          <w:p w:rsidR="00077462" w:rsidRPr="002C2704" w:rsidRDefault="00077462" w:rsidP="00FD5EA6">
            <w:pPr>
              <w:spacing w:after="0"/>
              <w:jc w:val="center"/>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99</w:t>
            </w:r>
          </w:p>
        </w:tc>
      </w:tr>
      <w:tr w:rsidR="00077462" w:rsidRPr="00DB0C80" w:rsidTr="00FD5EA6">
        <w:trPr>
          <w:trHeight w:val="340"/>
        </w:trPr>
        <w:tc>
          <w:tcPr>
            <w:tcW w:w="2324"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077462" w:rsidRPr="002C2704" w:rsidRDefault="00077462" w:rsidP="00FD5EA6">
            <w:pPr>
              <w:spacing w:after="0"/>
              <w:jc w:val="both"/>
              <w:rPr>
                <w:rFonts w:ascii="Times New Roman" w:eastAsia="Times New Roman" w:hAnsi="Times New Roman" w:cs="Times New Roman"/>
                <w:b/>
                <w:bCs/>
                <w:color w:val="000000"/>
                <w:szCs w:val="24"/>
                <w:lang w:eastAsia="sk-SK"/>
              </w:rPr>
            </w:pPr>
            <w:r w:rsidRPr="002C2704">
              <w:rPr>
                <w:rFonts w:ascii="Times New Roman" w:eastAsia="Times New Roman" w:hAnsi="Times New Roman" w:cs="Times New Roman"/>
                <w:b/>
                <w:bCs/>
                <w:color w:val="000000"/>
                <w:szCs w:val="24"/>
                <w:lang w:eastAsia="sk-SK"/>
              </w:rPr>
              <w:lastRenderedPageBreak/>
              <w:t>Celkový súčet</w:t>
            </w:r>
          </w:p>
        </w:tc>
        <w:tc>
          <w:tcPr>
            <w:tcW w:w="1499" w:type="dxa"/>
            <w:tcBorders>
              <w:top w:val="nil"/>
              <w:left w:val="nil"/>
              <w:bottom w:val="single" w:sz="4" w:space="0" w:color="000000"/>
              <w:right w:val="single" w:sz="4" w:space="0" w:color="auto"/>
            </w:tcBorders>
            <w:shd w:val="clear" w:color="auto" w:fill="FFFFFF" w:themeFill="background1"/>
            <w:vAlign w:val="center"/>
          </w:tcPr>
          <w:p w:rsidR="00077462" w:rsidRPr="002C2704" w:rsidRDefault="00077462" w:rsidP="00FD5EA6">
            <w:pPr>
              <w:spacing w:after="0"/>
              <w:jc w:val="center"/>
              <w:rPr>
                <w:rFonts w:ascii="Times New Roman" w:eastAsia="Times New Roman" w:hAnsi="Times New Roman" w:cs="Times New Roman"/>
                <w:bCs/>
                <w:color w:val="000000"/>
                <w:szCs w:val="24"/>
                <w:lang w:eastAsia="sk-SK"/>
              </w:rPr>
            </w:pPr>
            <w:r>
              <w:rPr>
                <w:rFonts w:ascii="Times New Roman" w:eastAsia="Times New Roman" w:hAnsi="Times New Roman" w:cs="Times New Roman"/>
                <w:bCs/>
                <w:color w:val="000000"/>
                <w:szCs w:val="24"/>
                <w:lang w:eastAsia="sk-SK"/>
              </w:rPr>
              <w:t>2022-2023</w:t>
            </w:r>
          </w:p>
        </w:tc>
        <w:tc>
          <w:tcPr>
            <w:tcW w:w="1984" w:type="dxa"/>
            <w:tcBorders>
              <w:top w:val="nil"/>
              <w:left w:val="single" w:sz="4" w:space="0" w:color="auto"/>
              <w:bottom w:val="single" w:sz="4" w:space="0" w:color="000000"/>
              <w:right w:val="single" w:sz="4" w:space="0" w:color="auto"/>
            </w:tcBorders>
            <w:shd w:val="clear" w:color="auto" w:fill="FFFFFF" w:themeFill="background1"/>
            <w:vAlign w:val="center"/>
          </w:tcPr>
          <w:p w:rsidR="00077462" w:rsidRPr="002C2704" w:rsidRDefault="00077462" w:rsidP="00FD5EA6">
            <w:pPr>
              <w:spacing w:after="0"/>
              <w:jc w:val="center"/>
              <w:rPr>
                <w:rFonts w:ascii="Times New Roman" w:eastAsia="Times New Roman" w:hAnsi="Times New Roman" w:cs="Times New Roman"/>
                <w:b/>
                <w:bCs/>
                <w:color w:val="000000"/>
                <w:szCs w:val="24"/>
                <w:lang w:eastAsia="sk-SK"/>
              </w:rPr>
            </w:pPr>
            <w:r>
              <w:rPr>
                <w:rFonts w:ascii="Times New Roman" w:eastAsia="Times New Roman" w:hAnsi="Times New Roman" w:cs="Times New Roman"/>
                <w:b/>
                <w:bCs/>
                <w:color w:val="000000"/>
                <w:szCs w:val="24"/>
                <w:lang w:eastAsia="sk-SK"/>
              </w:rPr>
              <w:t>30</w:t>
            </w:r>
          </w:p>
        </w:tc>
        <w:tc>
          <w:tcPr>
            <w:tcW w:w="2126" w:type="dxa"/>
            <w:tcBorders>
              <w:top w:val="nil"/>
              <w:left w:val="single" w:sz="4" w:space="0" w:color="auto"/>
              <w:bottom w:val="single" w:sz="4" w:space="0" w:color="000000"/>
              <w:right w:val="single" w:sz="4" w:space="0" w:color="auto"/>
            </w:tcBorders>
            <w:shd w:val="clear" w:color="auto" w:fill="FFFFFF" w:themeFill="background1"/>
            <w:vAlign w:val="center"/>
          </w:tcPr>
          <w:p w:rsidR="00077462" w:rsidRPr="002C2704" w:rsidRDefault="00077462" w:rsidP="00FD5EA6">
            <w:pPr>
              <w:spacing w:after="0"/>
              <w:jc w:val="center"/>
              <w:rPr>
                <w:rFonts w:ascii="Times New Roman" w:eastAsia="Times New Roman" w:hAnsi="Times New Roman" w:cs="Times New Roman"/>
                <w:b/>
                <w:bCs/>
                <w:color w:val="000000"/>
                <w:szCs w:val="24"/>
                <w:lang w:eastAsia="sk-SK"/>
              </w:rPr>
            </w:pPr>
            <w:r>
              <w:rPr>
                <w:rFonts w:ascii="Times New Roman" w:eastAsia="Times New Roman" w:hAnsi="Times New Roman" w:cs="Times New Roman"/>
                <w:b/>
                <w:bCs/>
                <w:color w:val="000000"/>
                <w:szCs w:val="24"/>
                <w:lang w:eastAsia="sk-SK"/>
              </w:rPr>
              <w:t>191</w:t>
            </w:r>
          </w:p>
        </w:tc>
        <w:tc>
          <w:tcPr>
            <w:tcW w:w="1276" w:type="dxa"/>
            <w:tcBorders>
              <w:top w:val="nil"/>
              <w:left w:val="single" w:sz="4" w:space="0" w:color="auto"/>
              <w:bottom w:val="single" w:sz="4" w:space="0" w:color="000000"/>
              <w:right w:val="single" w:sz="4" w:space="0" w:color="auto"/>
            </w:tcBorders>
            <w:shd w:val="clear" w:color="auto" w:fill="FFFFFF" w:themeFill="background1"/>
            <w:vAlign w:val="center"/>
          </w:tcPr>
          <w:p w:rsidR="00077462" w:rsidRPr="002C2704" w:rsidRDefault="00077462" w:rsidP="00FD5EA6">
            <w:pPr>
              <w:spacing w:after="0"/>
              <w:jc w:val="center"/>
              <w:rPr>
                <w:rFonts w:ascii="Times New Roman" w:eastAsia="Times New Roman" w:hAnsi="Times New Roman" w:cs="Times New Roman"/>
                <w:b/>
                <w:bCs/>
                <w:color w:val="000000"/>
                <w:szCs w:val="24"/>
                <w:lang w:eastAsia="sk-SK"/>
              </w:rPr>
            </w:pPr>
            <w:r>
              <w:rPr>
                <w:rFonts w:ascii="Times New Roman" w:eastAsia="Times New Roman" w:hAnsi="Times New Roman" w:cs="Times New Roman"/>
                <w:b/>
                <w:bCs/>
                <w:color w:val="000000"/>
                <w:szCs w:val="24"/>
                <w:lang w:eastAsia="sk-SK"/>
              </w:rPr>
              <w:t>221</w:t>
            </w:r>
          </w:p>
        </w:tc>
      </w:tr>
    </w:tbl>
    <w:p w:rsidR="00077462" w:rsidRPr="002C2704"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i/>
          <w:sz w:val="18"/>
          <w:szCs w:val="18"/>
          <w:lang w:eastAsia="ar-SA"/>
        </w:rPr>
      </w:pPr>
      <w:r w:rsidRPr="002C2704">
        <w:rPr>
          <w:rFonts w:ascii="Times New Roman" w:eastAsia="Calibri" w:hAnsi="Times New Roman" w:cs="Times New Roman"/>
          <w:i/>
          <w:sz w:val="18"/>
          <w:szCs w:val="18"/>
          <w:lang w:eastAsia="ar-SA"/>
        </w:rPr>
        <w:t xml:space="preserve">Zdroj: </w:t>
      </w:r>
      <w:r>
        <w:rPr>
          <w:rFonts w:ascii="Times New Roman" w:eastAsia="Calibri" w:hAnsi="Times New Roman" w:cs="Times New Roman"/>
          <w:i/>
          <w:sz w:val="18"/>
          <w:szCs w:val="18"/>
          <w:lang w:eastAsia="ar-SA"/>
        </w:rPr>
        <w:t xml:space="preserve">KR </w:t>
      </w:r>
      <w:r w:rsidRPr="002C2704">
        <w:rPr>
          <w:rFonts w:ascii="Times New Roman" w:eastAsia="Calibri" w:hAnsi="Times New Roman" w:cs="Times New Roman"/>
          <w:i/>
          <w:sz w:val="18"/>
          <w:szCs w:val="18"/>
          <w:lang w:eastAsia="ar-SA"/>
        </w:rPr>
        <w:t xml:space="preserve">PZ </w:t>
      </w:r>
      <w:r>
        <w:rPr>
          <w:rFonts w:ascii="Times New Roman" w:eastAsia="Calibri" w:hAnsi="Times New Roman" w:cs="Times New Roman"/>
          <w:i/>
          <w:sz w:val="18"/>
          <w:szCs w:val="18"/>
          <w:lang w:eastAsia="ar-SA"/>
        </w:rPr>
        <w:t>BA</w:t>
      </w:r>
    </w:p>
    <w:p w:rsidR="00077462" w:rsidRPr="002C2704"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V roku 2023</w:t>
      </w:r>
      <w:r w:rsidRPr="002C2704">
        <w:rPr>
          <w:rFonts w:ascii="Times New Roman" w:eastAsia="Calibri" w:hAnsi="Times New Roman" w:cs="Times New Roman"/>
          <w:bCs/>
          <w:sz w:val="24"/>
          <w:szCs w:val="24"/>
          <w:lang w:eastAsia="ar-SA"/>
        </w:rPr>
        <w:t xml:space="preserve"> bolo stíhaných a</w:t>
      </w:r>
      <w:r>
        <w:rPr>
          <w:rFonts w:ascii="Times New Roman" w:eastAsia="Calibri" w:hAnsi="Times New Roman" w:cs="Times New Roman"/>
          <w:bCs/>
          <w:sz w:val="24"/>
          <w:szCs w:val="24"/>
          <w:lang w:eastAsia="ar-SA"/>
        </w:rPr>
        <w:t xml:space="preserve"> vyšetrovaných v rámci kraja 99</w:t>
      </w:r>
      <w:r w:rsidRPr="002C2704">
        <w:rPr>
          <w:rFonts w:ascii="Times New Roman" w:eastAsia="Calibri" w:hAnsi="Times New Roman" w:cs="Times New Roman"/>
          <w:bCs/>
          <w:sz w:val="24"/>
          <w:szCs w:val="24"/>
          <w:lang w:eastAsia="ar-SA"/>
        </w:rPr>
        <w:t xml:space="preserve"> ne</w:t>
      </w:r>
      <w:r>
        <w:rPr>
          <w:rFonts w:ascii="Times New Roman" w:eastAsia="Calibri" w:hAnsi="Times New Roman" w:cs="Times New Roman"/>
          <w:bCs/>
          <w:sz w:val="24"/>
          <w:szCs w:val="24"/>
          <w:lang w:eastAsia="ar-SA"/>
        </w:rPr>
        <w:t xml:space="preserve">plnoletých páchateľov z toho 6 </w:t>
      </w:r>
      <w:r w:rsidRPr="002B4DA7">
        <w:rPr>
          <w:rFonts w:ascii="Times New Roman" w:eastAsia="Calibri" w:hAnsi="Times New Roman" w:cs="Times New Roman"/>
          <w:b/>
          <w:bCs/>
          <w:sz w:val="24"/>
          <w:szCs w:val="24"/>
          <w:lang w:eastAsia="ar-SA"/>
        </w:rPr>
        <w:t>maloletých páchateľov</w:t>
      </w:r>
      <w:r>
        <w:rPr>
          <w:rFonts w:ascii="Times New Roman" w:eastAsia="Calibri" w:hAnsi="Times New Roman" w:cs="Times New Roman"/>
          <w:bCs/>
          <w:sz w:val="24"/>
          <w:szCs w:val="24"/>
          <w:lang w:eastAsia="ar-SA"/>
        </w:rPr>
        <w:t xml:space="preserve"> a 93</w:t>
      </w:r>
      <w:r w:rsidRPr="002C2704">
        <w:rPr>
          <w:rFonts w:ascii="Times New Roman" w:eastAsia="Calibri" w:hAnsi="Times New Roman" w:cs="Times New Roman"/>
          <w:bCs/>
          <w:sz w:val="24"/>
          <w:szCs w:val="24"/>
          <w:lang w:eastAsia="ar-SA"/>
        </w:rPr>
        <w:t xml:space="preserve"> </w:t>
      </w:r>
      <w:r w:rsidRPr="002B4DA7">
        <w:rPr>
          <w:rFonts w:ascii="Times New Roman" w:eastAsia="Calibri" w:hAnsi="Times New Roman" w:cs="Times New Roman"/>
          <w:b/>
          <w:bCs/>
          <w:sz w:val="24"/>
          <w:szCs w:val="24"/>
          <w:lang w:eastAsia="ar-SA"/>
        </w:rPr>
        <w:t>mladistvých páchateľov</w:t>
      </w:r>
      <w:r>
        <w:rPr>
          <w:rFonts w:ascii="Times New Roman" w:eastAsia="Calibri" w:hAnsi="Times New Roman" w:cs="Times New Roman"/>
          <w:bCs/>
          <w:sz w:val="24"/>
          <w:szCs w:val="24"/>
          <w:lang w:eastAsia="ar-SA"/>
        </w:rPr>
        <w:t xml:space="preserve">. </w:t>
      </w:r>
      <w:r w:rsidRPr="002C2704">
        <w:rPr>
          <w:rFonts w:ascii="Times New Roman" w:eastAsia="Calibri" w:hAnsi="Times New Roman" w:cs="Times New Roman"/>
          <w:bCs/>
          <w:sz w:val="24"/>
          <w:szCs w:val="24"/>
          <w:lang w:eastAsia="ar-SA"/>
        </w:rPr>
        <w:t xml:space="preserve"> </w:t>
      </w:r>
      <w:r>
        <w:rPr>
          <w:rFonts w:ascii="Times New Roman" w:eastAsia="Calibri" w:hAnsi="Times New Roman" w:cs="Times New Roman"/>
          <w:bCs/>
          <w:sz w:val="24"/>
          <w:szCs w:val="24"/>
          <w:lang w:eastAsia="ar-SA"/>
        </w:rPr>
        <w:t>Čo predstavuje medziročný pokles</w:t>
      </w:r>
      <w:r w:rsidRPr="002C2704">
        <w:rPr>
          <w:rFonts w:ascii="Times New Roman" w:eastAsia="Calibri" w:hAnsi="Times New Roman" w:cs="Times New Roman"/>
          <w:bCs/>
          <w:sz w:val="24"/>
          <w:szCs w:val="24"/>
          <w:lang w:eastAsia="ar-SA"/>
        </w:rPr>
        <w:t xml:space="preserve"> </w:t>
      </w:r>
      <w:r>
        <w:rPr>
          <w:rFonts w:ascii="Times New Roman" w:eastAsia="Calibri" w:hAnsi="Times New Roman" w:cs="Times New Roman"/>
          <w:bCs/>
          <w:sz w:val="24"/>
          <w:szCs w:val="24"/>
          <w:lang w:eastAsia="ar-SA"/>
        </w:rPr>
        <w:t>maloletých a mladistvých páchateľov  o 23</w:t>
      </w:r>
      <w:r w:rsidRPr="002C2704">
        <w:rPr>
          <w:rFonts w:ascii="Times New Roman" w:eastAsia="Calibri" w:hAnsi="Times New Roman" w:cs="Times New Roman"/>
          <w:bCs/>
          <w:sz w:val="24"/>
          <w:szCs w:val="24"/>
          <w:lang w:eastAsia="ar-SA"/>
        </w:rPr>
        <w:t xml:space="preserve"> osôb.</w:t>
      </w:r>
    </w:p>
    <w:p w:rsidR="00077462" w:rsidRPr="00952118" w:rsidRDefault="00077462" w:rsidP="00077462">
      <w:pPr>
        <w:tabs>
          <w:tab w:val="right" w:pos="851"/>
          <w:tab w:val="center" w:pos="4536"/>
          <w:tab w:val="right" w:pos="9072"/>
        </w:tabs>
        <w:suppressAutoHyphens/>
        <w:autoSpaceDN w:val="0"/>
        <w:spacing w:after="120"/>
        <w:jc w:val="both"/>
        <w:textAlignment w:val="baseline"/>
        <w:rPr>
          <w:rFonts w:ascii="Times New Roman" w:hAnsi="Times New Roman" w:cs="Times New Roman"/>
          <w:sz w:val="24"/>
          <w:szCs w:val="24"/>
        </w:rPr>
      </w:pPr>
    </w:p>
    <w:tbl>
      <w:tblPr>
        <w:tblW w:w="9204" w:type="dxa"/>
        <w:tblInd w:w="5" w:type="dxa"/>
        <w:tblBorders>
          <w:top w:val="single" w:sz="4" w:space="0" w:color="auto"/>
        </w:tblBorders>
        <w:tblCellMar>
          <w:left w:w="70" w:type="dxa"/>
          <w:right w:w="70" w:type="dxa"/>
        </w:tblCellMar>
        <w:tblLook w:val="0000" w:firstRow="0" w:lastRow="0" w:firstColumn="0" w:lastColumn="0" w:noHBand="0" w:noVBand="0"/>
      </w:tblPr>
      <w:tblGrid>
        <w:gridCol w:w="2467"/>
        <w:gridCol w:w="2294"/>
        <w:gridCol w:w="2295"/>
        <w:gridCol w:w="2148"/>
      </w:tblGrid>
      <w:tr w:rsidR="00077462" w:rsidRPr="00460F91" w:rsidTr="00FD5EA6">
        <w:trPr>
          <w:trHeight w:val="391"/>
        </w:trPr>
        <w:tc>
          <w:tcPr>
            <w:tcW w:w="920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77462" w:rsidRPr="00460F91" w:rsidRDefault="00077462" w:rsidP="00FD5EA6">
            <w:pPr>
              <w:spacing w:after="0"/>
              <w:jc w:val="center"/>
              <w:rPr>
                <w:rFonts w:ascii="Times New Roman" w:eastAsia="Times New Roman" w:hAnsi="Times New Roman" w:cs="Times New Roman"/>
                <w:b/>
                <w:bCs/>
                <w:color w:val="000000"/>
                <w:lang w:eastAsia="sk-SK"/>
              </w:rPr>
            </w:pPr>
            <w:r w:rsidRPr="00460F91">
              <w:rPr>
                <w:rFonts w:ascii="Times New Roman" w:eastAsia="Times New Roman" w:hAnsi="Times New Roman" w:cs="Times New Roman"/>
                <w:b/>
                <w:bCs/>
                <w:color w:val="000000"/>
                <w:szCs w:val="24"/>
                <w:lang w:eastAsia="sk-SK"/>
              </w:rPr>
              <w:t>P</w:t>
            </w:r>
            <w:r w:rsidRPr="00460F91">
              <w:rPr>
                <w:rFonts w:ascii="Times New Roman" w:eastAsia="Times New Roman" w:hAnsi="Times New Roman" w:cs="Times New Roman"/>
                <w:b/>
                <w:bCs/>
                <w:color w:val="000000"/>
                <w:szCs w:val="24"/>
                <w:shd w:val="clear" w:color="auto" w:fill="BDD6EE" w:themeFill="accent1" w:themeFillTint="66"/>
                <w:lang w:eastAsia="sk-SK"/>
              </w:rPr>
              <w:t xml:space="preserve">očet </w:t>
            </w:r>
            <w:r>
              <w:rPr>
                <w:rFonts w:ascii="Times New Roman" w:eastAsia="Times New Roman" w:hAnsi="Times New Roman" w:cs="Times New Roman"/>
                <w:b/>
                <w:bCs/>
                <w:color w:val="000000"/>
                <w:szCs w:val="24"/>
                <w:shd w:val="clear" w:color="auto" w:fill="BDD6EE" w:themeFill="accent1" w:themeFillTint="66"/>
                <w:lang w:eastAsia="sk-SK"/>
              </w:rPr>
              <w:t>maloletých páchateľov podľa druhu spáchaných trestných činov</w:t>
            </w:r>
          </w:p>
        </w:tc>
      </w:tr>
      <w:tr w:rsidR="00077462" w:rsidRPr="00460F91"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77462" w:rsidRPr="00460F91" w:rsidRDefault="00077462" w:rsidP="00FD5EA6">
            <w:pPr>
              <w:spacing w:after="0"/>
              <w:jc w:val="both"/>
              <w:rPr>
                <w:rFonts w:ascii="Times New Roman" w:eastAsia="Times New Roman" w:hAnsi="Times New Roman" w:cs="Times New Roman"/>
                <w:b/>
                <w:bCs/>
                <w:color w:val="000000"/>
                <w:lang w:eastAsia="sk-SK"/>
              </w:rPr>
            </w:pPr>
            <w:r w:rsidRPr="00460F91">
              <w:rPr>
                <w:rFonts w:ascii="Times New Roman" w:eastAsia="Times New Roman" w:hAnsi="Times New Roman" w:cs="Times New Roman"/>
                <w:b/>
                <w:bCs/>
                <w:color w:val="000000"/>
                <w:lang w:eastAsia="sk-SK"/>
              </w:rPr>
              <w:t>Druh kriminality</w:t>
            </w:r>
          </w:p>
        </w:tc>
        <w:tc>
          <w:tcPr>
            <w:tcW w:w="229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77462" w:rsidRPr="00460F91" w:rsidRDefault="00077462" w:rsidP="00FD5EA6">
            <w:pPr>
              <w:spacing w:after="0"/>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2022</w:t>
            </w:r>
          </w:p>
        </w:tc>
        <w:tc>
          <w:tcPr>
            <w:tcW w:w="229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77462" w:rsidRPr="00460F91" w:rsidRDefault="00077462" w:rsidP="00FD5EA6">
            <w:pPr>
              <w:spacing w:after="0"/>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2023</w:t>
            </w:r>
          </w:p>
        </w:tc>
        <w:tc>
          <w:tcPr>
            <w:tcW w:w="21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077462" w:rsidRPr="00460F91" w:rsidRDefault="00077462" w:rsidP="00FD5EA6">
            <w:pPr>
              <w:spacing w:after="0"/>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 xml:space="preserve">Rozdiel </w:t>
            </w:r>
          </w:p>
        </w:tc>
      </w:tr>
      <w:tr w:rsidR="00077462" w:rsidRPr="00460F91"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Ekonomická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0</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r>
      <w:tr w:rsidR="00077462" w:rsidRPr="00460F91"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Majetková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13</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3</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sidRPr="00112B82">
              <w:rPr>
                <w:rFonts w:ascii="Times New Roman" w:eastAsia="Times New Roman" w:hAnsi="Times New Roman" w:cs="Times New Roman"/>
                <w:bCs/>
                <w:lang w:eastAsia="sk-SK"/>
              </w:rPr>
              <w:t>-10</w:t>
            </w:r>
          </w:p>
        </w:tc>
      </w:tr>
      <w:tr w:rsidR="00077462" w:rsidRPr="00460F91"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Mravnostná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-2</w:t>
            </w:r>
          </w:p>
        </w:tc>
      </w:tr>
      <w:tr w:rsidR="00077462" w:rsidRPr="00460F91"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Násilná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2</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-3</w:t>
            </w:r>
          </w:p>
        </w:tc>
      </w:tr>
      <w:tr w:rsidR="00077462" w:rsidRPr="00460F91"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 xml:space="preserve">Ostatné kriminálne </w:t>
            </w:r>
            <w:r>
              <w:rPr>
                <w:rFonts w:ascii="Times New Roman" w:eastAsia="Times New Roman" w:hAnsi="Times New Roman" w:cs="Times New Roman"/>
                <w:bCs/>
                <w:color w:val="000000"/>
                <w:lang w:eastAsia="sk-SK"/>
              </w:rPr>
              <w:t>TČ</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1</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-3</w:t>
            </w:r>
          </w:p>
        </w:tc>
      </w:tr>
      <w:tr w:rsidR="00077462" w:rsidRPr="00460F91" w:rsidTr="00FD5EA6">
        <w:tblPrEx>
          <w:tblBorders>
            <w:top w:val="none" w:sz="0" w:space="0" w:color="auto"/>
          </w:tblBorders>
          <w:shd w:val="clear" w:color="auto" w:fill="FFFFFF" w:themeFill="background1"/>
          <w:tblLook w:val="04A0" w:firstRow="1" w:lastRow="0" w:firstColumn="1" w:lastColumn="0" w:noHBand="0" w:noVBand="1"/>
        </w:tblPrEx>
        <w:trPr>
          <w:trHeight w:val="227"/>
        </w:trPr>
        <w:tc>
          <w:tcPr>
            <w:tcW w:w="2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Cs/>
                <w:color w:val="000000"/>
                <w:lang w:eastAsia="sk-SK"/>
              </w:rPr>
            </w:pPr>
            <w:r w:rsidRPr="00460F91">
              <w:rPr>
                <w:rFonts w:ascii="Times New Roman" w:eastAsia="Times New Roman" w:hAnsi="Times New Roman" w:cs="Times New Roman"/>
                <w:bCs/>
                <w:color w:val="000000"/>
                <w:lang w:eastAsia="sk-SK"/>
              </w:rPr>
              <w:t>Zostávajúca kriminalita</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0</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r>
      <w:tr w:rsidR="00077462" w:rsidRPr="00460F91" w:rsidTr="00FD5EA6">
        <w:tblPrEx>
          <w:tblBorders>
            <w:top w:val="none" w:sz="0" w:space="0" w:color="auto"/>
          </w:tblBorders>
          <w:shd w:val="clear" w:color="auto" w:fill="FFFFFF" w:themeFill="background1"/>
          <w:tblLook w:val="04A0" w:firstRow="1" w:lastRow="0" w:firstColumn="1" w:lastColumn="0" w:noHBand="0" w:noVBand="1"/>
        </w:tblPrEx>
        <w:trPr>
          <w:trHeight w:hRule="exact" w:val="340"/>
        </w:trPr>
        <w:tc>
          <w:tcPr>
            <w:tcW w:w="2467"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077462" w:rsidRPr="00460F91" w:rsidRDefault="00077462" w:rsidP="00FD5EA6">
            <w:pPr>
              <w:spacing w:after="0"/>
              <w:jc w:val="both"/>
              <w:rPr>
                <w:rFonts w:ascii="Times New Roman" w:eastAsia="Times New Roman" w:hAnsi="Times New Roman" w:cs="Times New Roman"/>
                <w:b/>
                <w:bCs/>
                <w:color w:val="000000"/>
                <w:lang w:eastAsia="sk-SK"/>
              </w:rPr>
            </w:pPr>
            <w:r w:rsidRPr="00460F91">
              <w:rPr>
                <w:rFonts w:ascii="Times New Roman" w:eastAsia="Times New Roman" w:hAnsi="Times New Roman" w:cs="Times New Roman"/>
                <w:b/>
                <w:bCs/>
                <w:color w:val="000000"/>
                <w:lang w:eastAsia="sk-SK"/>
              </w:rPr>
              <w:t>Celkový súčet</w:t>
            </w:r>
          </w:p>
        </w:tc>
        <w:tc>
          <w:tcPr>
            <w:tcW w:w="2294"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24</w:t>
            </w:r>
          </w:p>
        </w:tc>
        <w:tc>
          <w:tcPr>
            <w:tcW w:w="2295"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6</w:t>
            </w:r>
          </w:p>
        </w:tc>
        <w:tc>
          <w:tcPr>
            <w:tcW w:w="2148"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077462" w:rsidRPr="00460F91" w:rsidRDefault="00077462" w:rsidP="00FD5EA6">
            <w:pPr>
              <w:spacing w:after="0"/>
              <w:jc w:val="center"/>
              <w:rPr>
                <w:rFonts w:ascii="Times New Roman" w:eastAsia="Times New Roman" w:hAnsi="Times New Roman" w:cs="Times New Roman"/>
                <w:b/>
                <w:bCs/>
                <w:lang w:eastAsia="sk-SK"/>
              </w:rPr>
            </w:pPr>
            <w:r w:rsidRPr="00112B82">
              <w:rPr>
                <w:rFonts w:ascii="Times New Roman" w:eastAsia="Times New Roman" w:hAnsi="Times New Roman" w:cs="Times New Roman"/>
                <w:b/>
                <w:bCs/>
                <w:lang w:eastAsia="sk-SK"/>
              </w:rPr>
              <w:t>-18</w:t>
            </w:r>
          </w:p>
        </w:tc>
      </w:tr>
    </w:tbl>
    <w:p w:rsidR="00077462" w:rsidRPr="005A5EBA"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i/>
          <w:sz w:val="18"/>
          <w:szCs w:val="18"/>
          <w:lang w:eastAsia="ar-SA"/>
        </w:rPr>
      </w:pPr>
      <w:r w:rsidRPr="00460F91">
        <w:rPr>
          <w:rFonts w:ascii="Times New Roman" w:eastAsia="Calibri" w:hAnsi="Times New Roman" w:cs="Times New Roman"/>
          <w:i/>
          <w:sz w:val="18"/>
          <w:szCs w:val="18"/>
          <w:lang w:eastAsia="ar-SA"/>
        </w:rPr>
        <w:t xml:space="preserve">Zdroj: </w:t>
      </w:r>
      <w:r>
        <w:rPr>
          <w:rFonts w:ascii="Times New Roman" w:eastAsia="Calibri" w:hAnsi="Times New Roman" w:cs="Times New Roman"/>
          <w:i/>
          <w:sz w:val="18"/>
          <w:szCs w:val="18"/>
          <w:lang w:eastAsia="ar-SA"/>
        </w:rPr>
        <w:t xml:space="preserve">KR </w:t>
      </w:r>
      <w:r w:rsidRPr="00460F91">
        <w:rPr>
          <w:rFonts w:ascii="Times New Roman" w:eastAsia="Calibri" w:hAnsi="Times New Roman" w:cs="Times New Roman"/>
          <w:i/>
          <w:sz w:val="18"/>
          <w:szCs w:val="18"/>
          <w:lang w:eastAsia="ar-SA"/>
        </w:rPr>
        <w:t xml:space="preserve">PZ </w:t>
      </w:r>
      <w:r>
        <w:rPr>
          <w:rFonts w:ascii="Times New Roman" w:eastAsia="Calibri" w:hAnsi="Times New Roman" w:cs="Times New Roman"/>
          <w:i/>
          <w:sz w:val="18"/>
          <w:szCs w:val="18"/>
          <w:lang w:eastAsia="ar-SA"/>
        </w:rPr>
        <w:t>BA</w:t>
      </w:r>
    </w:p>
    <w:p w:rsidR="00077462" w:rsidRDefault="00077462" w:rsidP="00077462">
      <w:pPr>
        <w:tabs>
          <w:tab w:val="center" w:pos="2376"/>
          <w:tab w:val="center" w:pos="3495"/>
          <w:tab w:val="center" w:pos="4614"/>
          <w:tab w:val="center" w:pos="5737"/>
          <w:tab w:val="center" w:pos="6853"/>
          <w:tab w:val="center" w:pos="7974"/>
          <w:tab w:val="center" w:pos="9071"/>
        </w:tabs>
        <w:spacing w:after="0"/>
        <w:jc w:val="both"/>
        <w:rPr>
          <w:rFonts w:ascii="Times New Roman" w:hAnsi="Times New Roman" w:cs="Times New Roman"/>
          <w:b/>
          <w:sz w:val="24"/>
          <w:szCs w:val="24"/>
        </w:rPr>
      </w:pPr>
      <w:r w:rsidRPr="002C2704">
        <w:rPr>
          <w:rFonts w:ascii="Times New Roman" w:hAnsi="Times New Roman" w:cs="Times New Roman"/>
          <w:sz w:val="24"/>
          <w:szCs w:val="24"/>
        </w:rPr>
        <w:t>Vo vzťahu k maloletým páchateľom môžeme konštatovať, že v sledovanom období páchali títo páchatelia prev</w:t>
      </w:r>
      <w:r>
        <w:rPr>
          <w:rFonts w:ascii="Times New Roman" w:hAnsi="Times New Roman" w:cs="Times New Roman"/>
          <w:sz w:val="24"/>
          <w:szCs w:val="24"/>
        </w:rPr>
        <w:t>ažne majetkovú trestnú činnosť</w:t>
      </w:r>
      <w:r w:rsidRPr="002C2704">
        <w:rPr>
          <w:rFonts w:ascii="Times New Roman" w:hAnsi="Times New Roman" w:cs="Times New Roman"/>
          <w:sz w:val="24"/>
          <w:szCs w:val="24"/>
        </w:rPr>
        <w:t>.</w:t>
      </w:r>
      <w:r w:rsidRPr="002C2704">
        <w:rPr>
          <w:rFonts w:ascii="Times New Roman" w:hAnsi="Times New Roman" w:cs="Times New Roman"/>
          <w:b/>
          <w:sz w:val="24"/>
          <w:szCs w:val="24"/>
        </w:rPr>
        <w:t xml:space="preserve"> </w:t>
      </w:r>
      <w:r w:rsidRPr="002C2704">
        <w:rPr>
          <w:rFonts w:ascii="Times New Roman" w:hAnsi="Times New Roman" w:cs="Times New Roman"/>
          <w:sz w:val="24"/>
          <w:szCs w:val="24"/>
        </w:rPr>
        <w:t>Počet zistených malolet</w:t>
      </w:r>
      <w:r>
        <w:rPr>
          <w:rFonts w:ascii="Times New Roman" w:hAnsi="Times New Roman" w:cs="Times New Roman"/>
          <w:sz w:val="24"/>
          <w:szCs w:val="24"/>
        </w:rPr>
        <w:t xml:space="preserve">ých páchateľov malá </w:t>
      </w:r>
      <w:r w:rsidRPr="002C2704">
        <w:rPr>
          <w:rFonts w:ascii="Times New Roman" w:hAnsi="Times New Roman" w:cs="Times New Roman"/>
          <w:sz w:val="24"/>
          <w:szCs w:val="24"/>
        </w:rPr>
        <w:t>k</w:t>
      </w:r>
      <w:r>
        <w:rPr>
          <w:rFonts w:ascii="Times New Roman" w:hAnsi="Times New Roman" w:cs="Times New Roman"/>
          <w:sz w:val="24"/>
          <w:szCs w:val="24"/>
        </w:rPr>
        <w:t xml:space="preserve">lesajúci trend </w:t>
      </w:r>
      <w:r w:rsidRPr="002C2704">
        <w:rPr>
          <w:rFonts w:ascii="Times New Roman" w:hAnsi="Times New Roman" w:cs="Times New Roman"/>
          <w:sz w:val="24"/>
          <w:szCs w:val="24"/>
        </w:rPr>
        <w:t>oproti predošlému roku</w:t>
      </w:r>
      <w:r>
        <w:rPr>
          <w:rFonts w:ascii="Times New Roman" w:hAnsi="Times New Roman" w:cs="Times New Roman"/>
          <w:b/>
          <w:sz w:val="24"/>
          <w:szCs w:val="24"/>
        </w:rPr>
        <w:t xml:space="preserve"> o 18 skutkov.</w:t>
      </w:r>
      <w:r w:rsidRPr="002C2704">
        <w:rPr>
          <w:rFonts w:ascii="Times New Roman" w:hAnsi="Times New Roman" w:cs="Times New Roman"/>
          <w:b/>
          <w:sz w:val="24"/>
          <w:szCs w:val="24"/>
        </w:rPr>
        <w:t xml:space="preserve"> </w:t>
      </w:r>
    </w:p>
    <w:p w:rsidR="00077462" w:rsidRDefault="00077462" w:rsidP="00077462">
      <w:pPr>
        <w:tabs>
          <w:tab w:val="center" w:pos="2376"/>
          <w:tab w:val="center" w:pos="3495"/>
          <w:tab w:val="center" w:pos="4614"/>
          <w:tab w:val="center" w:pos="5737"/>
          <w:tab w:val="center" w:pos="6853"/>
          <w:tab w:val="center" w:pos="7974"/>
          <w:tab w:val="center" w:pos="9071"/>
        </w:tabs>
        <w:spacing w:after="0"/>
        <w:jc w:val="both"/>
        <w:rPr>
          <w:rFonts w:ascii="Times New Roman" w:hAnsi="Times New Roman" w:cs="Times New Roman"/>
          <w:b/>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7" w:type="dxa"/>
          <w:left w:w="38" w:type="dxa"/>
          <w:right w:w="62" w:type="dxa"/>
        </w:tblCellMar>
        <w:tblLook w:val="04A0" w:firstRow="1" w:lastRow="0" w:firstColumn="1" w:lastColumn="0" w:noHBand="0" w:noVBand="1"/>
      </w:tblPr>
      <w:tblGrid>
        <w:gridCol w:w="1985"/>
        <w:gridCol w:w="2362"/>
        <w:gridCol w:w="2362"/>
        <w:gridCol w:w="2363"/>
      </w:tblGrid>
      <w:tr w:rsidR="00077462" w:rsidRPr="00606FF4" w:rsidTr="00FD5EA6">
        <w:trPr>
          <w:trHeight w:val="227"/>
        </w:trPr>
        <w:tc>
          <w:tcPr>
            <w:tcW w:w="9072" w:type="dxa"/>
            <w:gridSpan w:val="4"/>
            <w:shd w:val="clear" w:color="auto" w:fill="BDD6EE" w:themeFill="accent1" w:themeFillTint="66"/>
          </w:tcPr>
          <w:p w:rsidR="00077462" w:rsidRDefault="00077462" w:rsidP="00FD5EA6">
            <w:pPr>
              <w:pStyle w:val="Hlavika"/>
              <w:tabs>
                <w:tab w:val="right" w:pos="851"/>
              </w:tabs>
              <w:spacing w:line="276" w:lineRule="auto"/>
              <w:jc w:val="center"/>
              <w:rPr>
                <w:rFonts w:ascii="Times New Roman" w:hAnsi="Times New Roman" w:cs="Times New Roman"/>
                <w:b/>
              </w:rPr>
            </w:pPr>
            <w:r w:rsidRPr="00FF2EF3">
              <w:rPr>
                <w:rFonts w:ascii="Times New Roman" w:hAnsi="Times New Roman" w:cs="Times New Roman"/>
                <w:b/>
              </w:rPr>
              <w:t>Počet mladistvých páchateľov podľa dr</w:t>
            </w:r>
            <w:r>
              <w:rPr>
                <w:rFonts w:ascii="Times New Roman" w:hAnsi="Times New Roman" w:cs="Times New Roman"/>
                <w:b/>
              </w:rPr>
              <w:t>uhu spáchanej trestnej činnosti</w:t>
            </w:r>
          </w:p>
        </w:tc>
      </w:tr>
      <w:tr w:rsidR="00077462" w:rsidRPr="00606FF4" w:rsidTr="00FD5EA6">
        <w:trPr>
          <w:trHeight w:val="227"/>
        </w:trPr>
        <w:tc>
          <w:tcPr>
            <w:tcW w:w="1985" w:type="dxa"/>
            <w:shd w:val="clear" w:color="auto" w:fill="BDD6EE" w:themeFill="accent1" w:themeFillTint="66"/>
          </w:tcPr>
          <w:p w:rsidR="00077462" w:rsidRPr="00FF2EF3" w:rsidRDefault="00077462" w:rsidP="00FD5EA6">
            <w:pPr>
              <w:spacing w:after="0" w:line="259" w:lineRule="auto"/>
              <w:rPr>
                <w:rFonts w:ascii="Times New Roman" w:hAnsi="Times New Roman" w:cs="Times New Roman"/>
                <w:b/>
              </w:rPr>
            </w:pPr>
            <w:r w:rsidRPr="00FF2EF3">
              <w:rPr>
                <w:rFonts w:ascii="Times New Roman" w:hAnsi="Times New Roman" w:cs="Times New Roman"/>
                <w:b/>
              </w:rPr>
              <w:t>Druh TČ</w:t>
            </w:r>
          </w:p>
        </w:tc>
        <w:tc>
          <w:tcPr>
            <w:tcW w:w="2362" w:type="dxa"/>
            <w:shd w:val="clear" w:color="auto" w:fill="BDD6EE" w:themeFill="accent1" w:themeFillTint="66"/>
          </w:tcPr>
          <w:p w:rsidR="00077462" w:rsidRPr="003D6C0F" w:rsidRDefault="00077462" w:rsidP="00FD5EA6">
            <w:pPr>
              <w:spacing w:after="0" w:line="259" w:lineRule="auto"/>
              <w:ind w:left="26"/>
              <w:jc w:val="center"/>
              <w:rPr>
                <w:rFonts w:ascii="Times New Roman" w:hAnsi="Times New Roman" w:cs="Times New Roman"/>
                <w:b/>
              </w:rPr>
            </w:pPr>
            <w:r>
              <w:rPr>
                <w:rFonts w:ascii="Times New Roman" w:hAnsi="Times New Roman" w:cs="Times New Roman"/>
                <w:b/>
              </w:rPr>
              <w:t>2022</w:t>
            </w:r>
          </w:p>
        </w:tc>
        <w:tc>
          <w:tcPr>
            <w:tcW w:w="2362" w:type="dxa"/>
            <w:shd w:val="clear" w:color="auto" w:fill="BDD6EE" w:themeFill="accent1" w:themeFillTint="66"/>
          </w:tcPr>
          <w:p w:rsidR="00077462" w:rsidRPr="003D6C0F" w:rsidRDefault="00077462" w:rsidP="00FD5EA6">
            <w:pPr>
              <w:spacing w:after="0" w:line="259" w:lineRule="auto"/>
              <w:ind w:left="22"/>
              <w:jc w:val="center"/>
              <w:rPr>
                <w:rFonts w:ascii="Times New Roman" w:hAnsi="Times New Roman" w:cs="Times New Roman"/>
                <w:b/>
              </w:rPr>
            </w:pPr>
            <w:r>
              <w:rPr>
                <w:rFonts w:ascii="Times New Roman" w:hAnsi="Times New Roman" w:cs="Times New Roman"/>
                <w:b/>
              </w:rPr>
              <w:t>2023</w:t>
            </w:r>
          </w:p>
        </w:tc>
        <w:tc>
          <w:tcPr>
            <w:tcW w:w="2363" w:type="dxa"/>
            <w:shd w:val="clear" w:color="auto" w:fill="BDD6EE" w:themeFill="accent1" w:themeFillTint="66"/>
          </w:tcPr>
          <w:p w:rsidR="00077462" w:rsidRPr="003D6C0F" w:rsidRDefault="00077462" w:rsidP="00FD5EA6">
            <w:pPr>
              <w:spacing w:after="0" w:line="259" w:lineRule="auto"/>
              <w:ind w:left="22"/>
              <w:jc w:val="center"/>
              <w:rPr>
                <w:rFonts w:ascii="Times New Roman" w:hAnsi="Times New Roman" w:cs="Times New Roman"/>
                <w:b/>
              </w:rPr>
            </w:pPr>
            <w:r w:rsidRPr="003D6C0F">
              <w:rPr>
                <w:rFonts w:ascii="Times New Roman" w:hAnsi="Times New Roman" w:cs="Times New Roman"/>
                <w:b/>
              </w:rPr>
              <w:t>Rozdiel</w:t>
            </w:r>
          </w:p>
        </w:tc>
      </w:tr>
      <w:tr w:rsidR="00077462" w:rsidRPr="00606FF4" w:rsidTr="00FD5EA6">
        <w:trPr>
          <w:trHeight w:val="227"/>
        </w:trPr>
        <w:tc>
          <w:tcPr>
            <w:tcW w:w="1985" w:type="dxa"/>
            <w:shd w:val="clear" w:color="auto" w:fill="FFFFFF" w:themeFill="background1"/>
          </w:tcPr>
          <w:p w:rsidR="00077462" w:rsidRPr="00FF2EF3" w:rsidRDefault="00077462" w:rsidP="00FD5EA6">
            <w:pPr>
              <w:spacing w:after="0" w:line="259" w:lineRule="auto"/>
              <w:ind w:left="10"/>
              <w:rPr>
                <w:rFonts w:ascii="Times New Roman" w:hAnsi="Times New Roman" w:cs="Times New Roman"/>
              </w:rPr>
            </w:pPr>
            <w:r w:rsidRPr="00FF2EF3">
              <w:rPr>
                <w:rFonts w:ascii="Times New Roman" w:hAnsi="Times New Roman" w:cs="Times New Roman"/>
              </w:rPr>
              <w:t>Ekonomická</w:t>
            </w:r>
          </w:p>
        </w:tc>
        <w:tc>
          <w:tcPr>
            <w:tcW w:w="2362" w:type="dxa"/>
          </w:tcPr>
          <w:p w:rsidR="00077462" w:rsidRPr="003D6C0F" w:rsidRDefault="00077462" w:rsidP="00FD5EA6">
            <w:pPr>
              <w:spacing w:after="0" w:line="259" w:lineRule="auto"/>
              <w:ind w:left="21"/>
              <w:jc w:val="center"/>
              <w:rPr>
                <w:rFonts w:ascii="Times New Roman" w:hAnsi="Times New Roman" w:cs="Times New Roman"/>
              </w:rPr>
            </w:pPr>
            <w:r>
              <w:rPr>
                <w:rFonts w:ascii="Times New Roman" w:hAnsi="Times New Roman" w:cs="Times New Roman"/>
              </w:rPr>
              <w:t>2</w:t>
            </w:r>
          </w:p>
        </w:tc>
        <w:tc>
          <w:tcPr>
            <w:tcW w:w="2362" w:type="dxa"/>
          </w:tcPr>
          <w:p w:rsidR="00077462" w:rsidRPr="003D6C0F" w:rsidRDefault="00077462" w:rsidP="00FD5EA6">
            <w:pPr>
              <w:spacing w:after="0" w:line="259" w:lineRule="auto"/>
              <w:ind w:left="13"/>
              <w:jc w:val="center"/>
              <w:rPr>
                <w:rFonts w:ascii="Times New Roman" w:hAnsi="Times New Roman" w:cs="Times New Roman"/>
              </w:rPr>
            </w:pPr>
            <w:r>
              <w:rPr>
                <w:rFonts w:ascii="Times New Roman" w:hAnsi="Times New Roman" w:cs="Times New Roman"/>
              </w:rPr>
              <w:t>13</w:t>
            </w:r>
          </w:p>
        </w:tc>
        <w:tc>
          <w:tcPr>
            <w:tcW w:w="2363" w:type="dxa"/>
          </w:tcPr>
          <w:p w:rsidR="00077462" w:rsidRPr="003D6C0F" w:rsidRDefault="00077462" w:rsidP="00FD5EA6">
            <w:pPr>
              <w:spacing w:after="0" w:line="259" w:lineRule="auto"/>
              <w:ind w:left="13"/>
              <w:jc w:val="center"/>
              <w:rPr>
                <w:rFonts w:ascii="Times New Roman" w:hAnsi="Times New Roman" w:cs="Times New Roman"/>
              </w:rPr>
            </w:pPr>
            <w:r w:rsidRPr="00FF0875">
              <w:rPr>
                <w:rFonts w:ascii="Times New Roman" w:hAnsi="Times New Roman" w:cs="Times New Roman"/>
                <w:color w:val="FF0000"/>
              </w:rPr>
              <w:t>+11</w:t>
            </w:r>
          </w:p>
        </w:tc>
      </w:tr>
      <w:tr w:rsidR="00077462" w:rsidRPr="00606FF4" w:rsidTr="00FD5EA6">
        <w:trPr>
          <w:trHeight w:val="227"/>
        </w:trPr>
        <w:tc>
          <w:tcPr>
            <w:tcW w:w="1985" w:type="dxa"/>
            <w:shd w:val="clear" w:color="auto" w:fill="FFFFFF" w:themeFill="background1"/>
          </w:tcPr>
          <w:p w:rsidR="00077462" w:rsidRPr="00FF2EF3" w:rsidRDefault="00077462" w:rsidP="00FD5EA6">
            <w:pPr>
              <w:spacing w:after="0" w:line="259" w:lineRule="auto"/>
              <w:rPr>
                <w:rFonts w:ascii="Times New Roman" w:hAnsi="Times New Roman" w:cs="Times New Roman"/>
              </w:rPr>
            </w:pPr>
            <w:r w:rsidRPr="00FF2EF3">
              <w:rPr>
                <w:rFonts w:ascii="Times New Roman" w:hAnsi="Times New Roman" w:cs="Times New Roman"/>
              </w:rPr>
              <w:t xml:space="preserve">Zostávajúca </w:t>
            </w:r>
          </w:p>
        </w:tc>
        <w:tc>
          <w:tcPr>
            <w:tcW w:w="2362" w:type="dxa"/>
          </w:tcPr>
          <w:p w:rsidR="00077462" w:rsidRPr="003D6C0F" w:rsidRDefault="00077462" w:rsidP="00FD5EA6">
            <w:pPr>
              <w:spacing w:after="0" w:line="259" w:lineRule="auto"/>
              <w:ind w:left="21"/>
              <w:jc w:val="center"/>
              <w:rPr>
                <w:rFonts w:ascii="Times New Roman" w:hAnsi="Times New Roman" w:cs="Times New Roman"/>
              </w:rPr>
            </w:pPr>
            <w:r>
              <w:rPr>
                <w:rFonts w:ascii="Times New Roman" w:hAnsi="Times New Roman" w:cs="Times New Roman"/>
              </w:rPr>
              <w:t>4</w:t>
            </w:r>
          </w:p>
        </w:tc>
        <w:tc>
          <w:tcPr>
            <w:tcW w:w="2362" w:type="dxa"/>
          </w:tcPr>
          <w:p w:rsidR="00077462" w:rsidRPr="003D6C0F" w:rsidRDefault="00077462" w:rsidP="00FD5EA6">
            <w:pPr>
              <w:spacing w:after="0" w:line="259" w:lineRule="auto"/>
              <w:ind w:left="13"/>
              <w:jc w:val="center"/>
              <w:rPr>
                <w:rFonts w:ascii="Times New Roman" w:hAnsi="Times New Roman" w:cs="Times New Roman"/>
              </w:rPr>
            </w:pPr>
            <w:r>
              <w:rPr>
                <w:rFonts w:ascii="Times New Roman" w:hAnsi="Times New Roman" w:cs="Times New Roman"/>
              </w:rPr>
              <w:t>3</w:t>
            </w:r>
          </w:p>
        </w:tc>
        <w:tc>
          <w:tcPr>
            <w:tcW w:w="2363" w:type="dxa"/>
          </w:tcPr>
          <w:p w:rsidR="00077462" w:rsidRPr="003D6C0F" w:rsidRDefault="00077462" w:rsidP="00FD5EA6">
            <w:pPr>
              <w:spacing w:after="0" w:line="259" w:lineRule="auto"/>
              <w:ind w:left="13"/>
              <w:jc w:val="center"/>
              <w:rPr>
                <w:rFonts w:ascii="Times New Roman" w:hAnsi="Times New Roman" w:cs="Times New Roman"/>
              </w:rPr>
            </w:pPr>
            <w:r w:rsidRPr="003D6C0F">
              <w:rPr>
                <w:rFonts w:ascii="Times New Roman" w:hAnsi="Times New Roman" w:cs="Times New Roman"/>
              </w:rPr>
              <w:t>-1</w:t>
            </w:r>
          </w:p>
        </w:tc>
      </w:tr>
      <w:tr w:rsidR="00077462" w:rsidRPr="00606FF4" w:rsidTr="00FD5EA6">
        <w:trPr>
          <w:trHeight w:val="227"/>
        </w:trPr>
        <w:tc>
          <w:tcPr>
            <w:tcW w:w="1985" w:type="dxa"/>
            <w:shd w:val="clear" w:color="auto" w:fill="FFFFFF" w:themeFill="background1"/>
          </w:tcPr>
          <w:p w:rsidR="00077462" w:rsidRPr="00FF2EF3" w:rsidRDefault="00077462" w:rsidP="00FD5EA6">
            <w:pPr>
              <w:spacing w:after="0" w:line="259" w:lineRule="auto"/>
              <w:ind w:left="5"/>
              <w:rPr>
                <w:rFonts w:ascii="Times New Roman" w:hAnsi="Times New Roman" w:cs="Times New Roman"/>
              </w:rPr>
            </w:pPr>
            <w:r w:rsidRPr="00FF2EF3">
              <w:rPr>
                <w:rFonts w:ascii="Times New Roman" w:hAnsi="Times New Roman" w:cs="Times New Roman"/>
              </w:rPr>
              <w:t>Ostatná</w:t>
            </w:r>
          </w:p>
        </w:tc>
        <w:tc>
          <w:tcPr>
            <w:tcW w:w="2362" w:type="dxa"/>
          </w:tcPr>
          <w:p w:rsidR="00077462" w:rsidRPr="003D6C0F" w:rsidRDefault="00077462" w:rsidP="00FD5EA6">
            <w:pPr>
              <w:spacing w:after="0" w:line="259" w:lineRule="auto"/>
              <w:ind w:left="35"/>
              <w:jc w:val="center"/>
              <w:rPr>
                <w:rFonts w:ascii="Times New Roman" w:hAnsi="Times New Roman" w:cs="Times New Roman"/>
              </w:rPr>
            </w:pPr>
            <w:r>
              <w:rPr>
                <w:rFonts w:ascii="Times New Roman" w:hAnsi="Times New Roman" w:cs="Times New Roman"/>
              </w:rPr>
              <w:t>29</w:t>
            </w:r>
          </w:p>
        </w:tc>
        <w:tc>
          <w:tcPr>
            <w:tcW w:w="2362" w:type="dxa"/>
          </w:tcPr>
          <w:p w:rsidR="00077462" w:rsidRPr="003D6C0F" w:rsidRDefault="00077462" w:rsidP="00FD5EA6">
            <w:pPr>
              <w:spacing w:after="0" w:line="259" w:lineRule="auto"/>
              <w:ind w:left="22"/>
              <w:jc w:val="center"/>
              <w:rPr>
                <w:rFonts w:ascii="Times New Roman" w:hAnsi="Times New Roman" w:cs="Times New Roman"/>
              </w:rPr>
            </w:pPr>
            <w:r>
              <w:rPr>
                <w:rFonts w:ascii="Times New Roman" w:hAnsi="Times New Roman" w:cs="Times New Roman"/>
              </w:rPr>
              <w:t>24</w:t>
            </w:r>
          </w:p>
        </w:tc>
        <w:tc>
          <w:tcPr>
            <w:tcW w:w="2363" w:type="dxa"/>
          </w:tcPr>
          <w:p w:rsidR="00077462" w:rsidRPr="003D6C0F" w:rsidRDefault="00077462" w:rsidP="00FD5EA6">
            <w:pPr>
              <w:spacing w:after="0" w:line="259" w:lineRule="auto"/>
              <w:ind w:left="22"/>
              <w:jc w:val="center"/>
              <w:rPr>
                <w:rFonts w:ascii="Times New Roman" w:hAnsi="Times New Roman" w:cs="Times New Roman"/>
                <w:color w:val="FF0000"/>
              </w:rPr>
            </w:pPr>
            <w:r w:rsidRPr="00FF0875">
              <w:rPr>
                <w:rFonts w:ascii="Times New Roman" w:hAnsi="Times New Roman" w:cs="Times New Roman"/>
              </w:rPr>
              <w:t>-5</w:t>
            </w:r>
          </w:p>
        </w:tc>
      </w:tr>
      <w:tr w:rsidR="00077462" w:rsidRPr="00606FF4" w:rsidTr="00FD5EA6">
        <w:trPr>
          <w:trHeight w:val="227"/>
        </w:trPr>
        <w:tc>
          <w:tcPr>
            <w:tcW w:w="1985" w:type="dxa"/>
            <w:shd w:val="clear" w:color="auto" w:fill="FFFFFF" w:themeFill="background1"/>
          </w:tcPr>
          <w:p w:rsidR="00077462" w:rsidRPr="00FF2EF3" w:rsidRDefault="00077462" w:rsidP="00FD5EA6">
            <w:pPr>
              <w:spacing w:after="0" w:line="259" w:lineRule="auto"/>
              <w:ind w:left="10"/>
              <w:rPr>
                <w:rFonts w:ascii="Times New Roman" w:hAnsi="Times New Roman" w:cs="Times New Roman"/>
              </w:rPr>
            </w:pPr>
            <w:r w:rsidRPr="00FF2EF3">
              <w:rPr>
                <w:rFonts w:ascii="Times New Roman" w:hAnsi="Times New Roman" w:cs="Times New Roman"/>
              </w:rPr>
              <w:t>Majetková</w:t>
            </w:r>
          </w:p>
        </w:tc>
        <w:tc>
          <w:tcPr>
            <w:tcW w:w="2362" w:type="dxa"/>
          </w:tcPr>
          <w:p w:rsidR="00077462" w:rsidRPr="003D6C0F" w:rsidRDefault="00077462" w:rsidP="00FD5EA6">
            <w:pPr>
              <w:spacing w:after="0" w:line="259" w:lineRule="auto"/>
              <w:ind w:left="26"/>
              <w:jc w:val="center"/>
              <w:rPr>
                <w:rFonts w:ascii="Times New Roman" w:hAnsi="Times New Roman" w:cs="Times New Roman"/>
              </w:rPr>
            </w:pPr>
            <w:r>
              <w:rPr>
                <w:rFonts w:ascii="Times New Roman" w:hAnsi="Times New Roman" w:cs="Times New Roman"/>
              </w:rPr>
              <w:t>44</w:t>
            </w:r>
          </w:p>
        </w:tc>
        <w:tc>
          <w:tcPr>
            <w:tcW w:w="2362" w:type="dxa"/>
          </w:tcPr>
          <w:p w:rsidR="00077462" w:rsidRPr="003D6C0F" w:rsidRDefault="00077462" w:rsidP="00FD5EA6">
            <w:pPr>
              <w:spacing w:after="0" w:line="259" w:lineRule="auto"/>
              <w:ind w:left="13"/>
              <w:jc w:val="center"/>
              <w:rPr>
                <w:rFonts w:ascii="Times New Roman" w:hAnsi="Times New Roman" w:cs="Times New Roman"/>
              </w:rPr>
            </w:pPr>
            <w:r>
              <w:rPr>
                <w:rFonts w:ascii="Times New Roman" w:hAnsi="Times New Roman" w:cs="Times New Roman"/>
              </w:rPr>
              <w:t>39</w:t>
            </w:r>
          </w:p>
        </w:tc>
        <w:tc>
          <w:tcPr>
            <w:tcW w:w="2363" w:type="dxa"/>
          </w:tcPr>
          <w:p w:rsidR="00077462" w:rsidRPr="003D6C0F" w:rsidRDefault="00077462" w:rsidP="00FD5EA6">
            <w:pPr>
              <w:spacing w:after="0" w:line="259" w:lineRule="auto"/>
              <w:ind w:left="13"/>
              <w:jc w:val="center"/>
              <w:rPr>
                <w:rFonts w:ascii="Times New Roman" w:hAnsi="Times New Roman" w:cs="Times New Roman"/>
                <w:color w:val="FF0000"/>
              </w:rPr>
            </w:pPr>
            <w:r w:rsidRPr="00FF0875">
              <w:rPr>
                <w:rFonts w:ascii="Times New Roman" w:hAnsi="Times New Roman" w:cs="Times New Roman"/>
              </w:rPr>
              <w:t>-5</w:t>
            </w:r>
          </w:p>
        </w:tc>
      </w:tr>
      <w:tr w:rsidR="00077462" w:rsidRPr="00606FF4" w:rsidTr="00FD5EA6">
        <w:trPr>
          <w:trHeight w:val="227"/>
        </w:trPr>
        <w:tc>
          <w:tcPr>
            <w:tcW w:w="1985" w:type="dxa"/>
            <w:shd w:val="clear" w:color="auto" w:fill="FFFFFF" w:themeFill="background1"/>
          </w:tcPr>
          <w:p w:rsidR="00077462" w:rsidRPr="00FF2EF3" w:rsidRDefault="00077462" w:rsidP="00FD5EA6">
            <w:pPr>
              <w:spacing w:after="0" w:line="259" w:lineRule="auto"/>
              <w:ind w:left="10"/>
              <w:rPr>
                <w:rFonts w:ascii="Times New Roman" w:hAnsi="Times New Roman" w:cs="Times New Roman"/>
              </w:rPr>
            </w:pPr>
            <w:r w:rsidRPr="00FF2EF3">
              <w:rPr>
                <w:rFonts w:ascii="Times New Roman" w:hAnsi="Times New Roman" w:cs="Times New Roman"/>
              </w:rPr>
              <w:t>Mravnostná</w:t>
            </w:r>
          </w:p>
        </w:tc>
        <w:tc>
          <w:tcPr>
            <w:tcW w:w="2362" w:type="dxa"/>
          </w:tcPr>
          <w:p w:rsidR="00077462" w:rsidRPr="003D6C0F" w:rsidRDefault="00077462" w:rsidP="00FD5EA6">
            <w:pPr>
              <w:spacing w:after="0" w:line="259" w:lineRule="auto"/>
              <w:ind w:left="21"/>
              <w:jc w:val="center"/>
              <w:rPr>
                <w:rFonts w:ascii="Times New Roman" w:hAnsi="Times New Roman" w:cs="Times New Roman"/>
              </w:rPr>
            </w:pPr>
            <w:r>
              <w:rPr>
                <w:rFonts w:ascii="Times New Roman" w:hAnsi="Times New Roman" w:cs="Times New Roman"/>
              </w:rPr>
              <w:t>10</w:t>
            </w:r>
          </w:p>
        </w:tc>
        <w:tc>
          <w:tcPr>
            <w:tcW w:w="2362" w:type="dxa"/>
          </w:tcPr>
          <w:p w:rsidR="00077462" w:rsidRPr="003D6C0F" w:rsidRDefault="00077462" w:rsidP="00FD5EA6">
            <w:pPr>
              <w:spacing w:after="0" w:line="259" w:lineRule="auto"/>
              <w:ind w:left="22"/>
              <w:jc w:val="center"/>
              <w:rPr>
                <w:rFonts w:ascii="Times New Roman" w:hAnsi="Times New Roman" w:cs="Times New Roman"/>
              </w:rPr>
            </w:pPr>
            <w:r>
              <w:rPr>
                <w:rFonts w:ascii="Times New Roman" w:hAnsi="Times New Roman" w:cs="Times New Roman"/>
              </w:rPr>
              <w:t>5</w:t>
            </w:r>
          </w:p>
        </w:tc>
        <w:tc>
          <w:tcPr>
            <w:tcW w:w="2363" w:type="dxa"/>
          </w:tcPr>
          <w:p w:rsidR="00077462" w:rsidRPr="003D6C0F" w:rsidRDefault="00077462" w:rsidP="00FD5EA6">
            <w:pPr>
              <w:spacing w:after="0" w:line="259" w:lineRule="auto"/>
              <w:ind w:left="22"/>
              <w:jc w:val="center"/>
              <w:rPr>
                <w:rFonts w:ascii="Times New Roman" w:hAnsi="Times New Roman" w:cs="Times New Roman"/>
                <w:color w:val="FF0000"/>
              </w:rPr>
            </w:pPr>
            <w:r w:rsidRPr="00FF0875">
              <w:rPr>
                <w:rFonts w:ascii="Times New Roman" w:hAnsi="Times New Roman" w:cs="Times New Roman"/>
              </w:rPr>
              <w:t>-5</w:t>
            </w:r>
          </w:p>
        </w:tc>
      </w:tr>
      <w:tr w:rsidR="00077462" w:rsidRPr="00606FF4" w:rsidTr="00FD5EA6">
        <w:trPr>
          <w:trHeight w:val="227"/>
        </w:trPr>
        <w:tc>
          <w:tcPr>
            <w:tcW w:w="1985" w:type="dxa"/>
            <w:shd w:val="clear" w:color="auto" w:fill="FFFFFF" w:themeFill="background1"/>
          </w:tcPr>
          <w:p w:rsidR="00077462" w:rsidRPr="00FF2EF3" w:rsidRDefault="00077462" w:rsidP="00FD5EA6">
            <w:pPr>
              <w:spacing w:after="0" w:line="259" w:lineRule="auto"/>
              <w:ind w:left="14"/>
              <w:rPr>
                <w:rFonts w:ascii="Times New Roman" w:hAnsi="Times New Roman" w:cs="Times New Roman"/>
              </w:rPr>
            </w:pPr>
            <w:r w:rsidRPr="00FF2EF3">
              <w:rPr>
                <w:rFonts w:ascii="Times New Roman" w:hAnsi="Times New Roman" w:cs="Times New Roman"/>
              </w:rPr>
              <w:t>Násilná</w:t>
            </w:r>
          </w:p>
        </w:tc>
        <w:tc>
          <w:tcPr>
            <w:tcW w:w="2362" w:type="dxa"/>
          </w:tcPr>
          <w:p w:rsidR="00077462" w:rsidRPr="003D6C0F" w:rsidRDefault="00077462" w:rsidP="00FD5EA6">
            <w:pPr>
              <w:spacing w:after="0" w:line="259" w:lineRule="auto"/>
              <w:ind w:left="35"/>
              <w:jc w:val="center"/>
              <w:rPr>
                <w:rFonts w:ascii="Times New Roman" w:hAnsi="Times New Roman" w:cs="Times New Roman"/>
              </w:rPr>
            </w:pPr>
            <w:r>
              <w:rPr>
                <w:rFonts w:ascii="Times New Roman" w:hAnsi="Times New Roman" w:cs="Times New Roman"/>
              </w:rPr>
              <w:t xml:space="preserve"> 9</w:t>
            </w:r>
          </w:p>
        </w:tc>
        <w:tc>
          <w:tcPr>
            <w:tcW w:w="2362" w:type="dxa"/>
          </w:tcPr>
          <w:p w:rsidR="00077462" w:rsidRPr="003D6C0F" w:rsidRDefault="00077462" w:rsidP="00FD5EA6">
            <w:pPr>
              <w:spacing w:after="0" w:line="259" w:lineRule="auto"/>
              <w:ind w:left="13"/>
              <w:jc w:val="center"/>
              <w:rPr>
                <w:rFonts w:ascii="Times New Roman" w:hAnsi="Times New Roman" w:cs="Times New Roman"/>
              </w:rPr>
            </w:pPr>
            <w:r>
              <w:rPr>
                <w:rFonts w:ascii="Times New Roman" w:hAnsi="Times New Roman" w:cs="Times New Roman"/>
              </w:rPr>
              <w:t>18</w:t>
            </w:r>
          </w:p>
        </w:tc>
        <w:tc>
          <w:tcPr>
            <w:tcW w:w="2363" w:type="dxa"/>
          </w:tcPr>
          <w:p w:rsidR="00077462" w:rsidRPr="003D6C0F" w:rsidRDefault="00077462" w:rsidP="00FD5EA6">
            <w:pPr>
              <w:spacing w:after="0" w:line="259" w:lineRule="auto"/>
              <w:ind w:left="13"/>
              <w:jc w:val="center"/>
              <w:rPr>
                <w:rFonts w:ascii="Times New Roman" w:hAnsi="Times New Roman" w:cs="Times New Roman"/>
              </w:rPr>
            </w:pPr>
            <w:r w:rsidRPr="00FF0875">
              <w:rPr>
                <w:rFonts w:ascii="Times New Roman" w:hAnsi="Times New Roman" w:cs="Times New Roman"/>
                <w:color w:val="FF0000"/>
              </w:rPr>
              <w:t>+9</w:t>
            </w:r>
          </w:p>
        </w:tc>
      </w:tr>
      <w:tr w:rsidR="00077462" w:rsidRPr="00606FF4" w:rsidTr="00FD5EA6">
        <w:trPr>
          <w:trHeight w:val="227"/>
        </w:trPr>
        <w:tc>
          <w:tcPr>
            <w:tcW w:w="1985" w:type="dxa"/>
            <w:shd w:val="clear" w:color="auto" w:fill="FFFFFF" w:themeFill="background1"/>
          </w:tcPr>
          <w:p w:rsidR="00077462" w:rsidRPr="00FF2EF3" w:rsidRDefault="00077462" w:rsidP="00FD5EA6">
            <w:pPr>
              <w:spacing w:after="0" w:line="259" w:lineRule="auto"/>
              <w:ind w:left="14"/>
              <w:rPr>
                <w:rFonts w:ascii="Times New Roman" w:hAnsi="Times New Roman" w:cs="Times New Roman"/>
              </w:rPr>
            </w:pPr>
            <w:r w:rsidRPr="00460F91">
              <w:rPr>
                <w:rFonts w:ascii="Times New Roman" w:eastAsia="Times New Roman" w:hAnsi="Times New Roman" w:cs="Times New Roman"/>
                <w:b/>
                <w:bCs/>
                <w:color w:val="000000"/>
              </w:rPr>
              <w:t>Celkový súčet</w:t>
            </w:r>
          </w:p>
        </w:tc>
        <w:tc>
          <w:tcPr>
            <w:tcW w:w="2362" w:type="dxa"/>
            <w:vAlign w:val="bottom"/>
          </w:tcPr>
          <w:p w:rsidR="00077462" w:rsidRPr="003D6C0F" w:rsidRDefault="00077462" w:rsidP="00FD5EA6">
            <w:pPr>
              <w:spacing w:after="0" w:line="259" w:lineRule="auto"/>
              <w:ind w:left="35"/>
              <w:jc w:val="center"/>
              <w:rPr>
                <w:rFonts w:ascii="Times New Roman" w:hAnsi="Times New Roman" w:cs="Times New Roman"/>
                <w:b/>
              </w:rPr>
            </w:pPr>
            <w:r>
              <w:rPr>
                <w:rFonts w:ascii="Times New Roman" w:hAnsi="Times New Roman" w:cs="Times New Roman"/>
                <w:b/>
                <w:color w:val="000000"/>
              </w:rPr>
              <w:t>98</w:t>
            </w:r>
          </w:p>
        </w:tc>
        <w:tc>
          <w:tcPr>
            <w:tcW w:w="2362" w:type="dxa"/>
            <w:vAlign w:val="bottom"/>
          </w:tcPr>
          <w:p w:rsidR="00077462" w:rsidRPr="003D6C0F" w:rsidRDefault="00077462" w:rsidP="00FD5EA6">
            <w:pPr>
              <w:spacing w:after="0" w:line="259" w:lineRule="auto"/>
              <w:ind w:left="13"/>
              <w:jc w:val="center"/>
              <w:rPr>
                <w:rFonts w:ascii="Times New Roman" w:hAnsi="Times New Roman" w:cs="Times New Roman"/>
                <w:b/>
              </w:rPr>
            </w:pPr>
            <w:r>
              <w:rPr>
                <w:rFonts w:ascii="Times New Roman" w:hAnsi="Times New Roman" w:cs="Times New Roman"/>
                <w:b/>
                <w:color w:val="000000"/>
              </w:rPr>
              <w:t>102</w:t>
            </w:r>
          </w:p>
        </w:tc>
        <w:tc>
          <w:tcPr>
            <w:tcW w:w="2363" w:type="dxa"/>
          </w:tcPr>
          <w:p w:rsidR="00077462" w:rsidRPr="003D6C0F" w:rsidRDefault="00077462" w:rsidP="00FD5EA6">
            <w:pPr>
              <w:spacing w:after="0" w:line="259" w:lineRule="auto"/>
              <w:ind w:left="13"/>
              <w:jc w:val="center"/>
              <w:rPr>
                <w:rFonts w:ascii="Times New Roman" w:hAnsi="Times New Roman" w:cs="Times New Roman"/>
                <w:b/>
              </w:rPr>
            </w:pPr>
            <w:r w:rsidRPr="00FF0875">
              <w:rPr>
                <w:rFonts w:ascii="Times New Roman" w:hAnsi="Times New Roman" w:cs="Times New Roman"/>
                <w:b/>
                <w:color w:val="FF0000"/>
              </w:rPr>
              <w:t>+4</w:t>
            </w:r>
          </w:p>
        </w:tc>
      </w:tr>
    </w:tbl>
    <w:p w:rsidR="00077462"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i/>
          <w:sz w:val="18"/>
          <w:szCs w:val="18"/>
          <w:lang w:eastAsia="ar-SA"/>
        </w:rPr>
      </w:pPr>
      <w:r w:rsidRPr="00460F91">
        <w:rPr>
          <w:rFonts w:ascii="Times New Roman" w:eastAsia="Calibri" w:hAnsi="Times New Roman" w:cs="Times New Roman"/>
          <w:i/>
          <w:sz w:val="18"/>
          <w:szCs w:val="18"/>
          <w:lang w:eastAsia="ar-SA"/>
        </w:rPr>
        <w:t xml:space="preserve">Zdroj: </w:t>
      </w:r>
      <w:r>
        <w:rPr>
          <w:rFonts w:ascii="Times New Roman" w:eastAsia="Calibri" w:hAnsi="Times New Roman" w:cs="Times New Roman"/>
          <w:i/>
          <w:sz w:val="18"/>
          <w:szCs w:val="18"/>
          <w:lang w:eastAsia="ar-SA"/>
        </w:rPr>
        <w:t xml:space="preserve">KR </w:t>
      </w:r>
      <w:r w:rsidRPr="00460F91">
        <w:rPr>
          <w:rFonts w:ascii="Times New Roman" w:eastAsia="Calibri" w:hAnsi="Times New Roman" w:cs="Times New Roman"/>
          <w:i/>
          <w:sz w:val="18"/>
          <w:szCs w:val="18"/>
          <w:lang w:eastAsia="ar-SA"/>
        </w:rPr>
        <w:t xml:space="preserve">PZ </w:t>
      </w:r>
      <w:r>
        <w:rPr>
          <w:rFonts w:ascii="Times New Roman" w:eastAsia="Calibri" w:hAnsi="Times New Roman" w:cs="Times New Roman"/>
          <w:i/>
          <w:sz w:val="18"/>
          <w:szCs w:val="18"/>
          <w:lang w:eastAsia="ar-SA"/>
        </w:rPr>
        <w:t>BA</w:t>
      </w:r>
    </w:p>
    <w:p w:rsidR="00077462" w:rsidRPr="00FB7F84"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i/>
          <w:sz w:val="18"/>
          <w:szCs w:val="18"/>
          <w:lang w:eastAsia="ar-SA"/>
        </w:rPr>
      </w:pPr>
      <w:r w:rsidRPr="00611850">
        <w:rPr>
          <w:rFonts w:ascii="Times New Roman" w:hAnsi="Times New Roman" w:cs="Times New Roman"/>
          <w:color w:val="000000" w:themeColor="text1"/>
          <w:sz w:val="24"/>
          <w:szCs w:val="24"/>
        </w:rPr>
        <w:t xml:space="preserve">Mladiství páchatelia páchali v sledovanom období obdobnú trestnú činnosť ako páchatelia maloletí. </w:t>
      </w:r>
      <w:r>
        <w:rPr>
          <w:rFonts w:ascii="Times New Roman" w:hAnsi="Times New Roman" w:cs="Times New Roman"/>
          <w:color w:val="000000" w:themeColor="text1"/>
          <w:sz w:val="24"/>
          <w:szCs w:val="24"/>
        </w:rPr>
        <w:t xml:space="preserve">Celkový počet mladistvých páchateľov za rok 2023 je 102 osôb. </w:t>
      </w:r>
      <w:r w:rsidRPr="00611850">
        <w:rPr>
          <w:rFonts w:ascii="Times New Roman" w:hAnsi="Times New Roman" w:cs="Times New Roman"/>
          <w:color w:val="000000" w:themeColor="text1"/>
          <w:sz w:val="24"/>
          <w:szCs w:val="24"/>
        </w:rPr>
        <w:t>Najväčší podiel predstavuje majetková kriminalita, pri ktorej mal počet mladistvých páchateľo</w:t>
      </w:r>
      <w:r>
        <w:rPr>
          <w:rFonts w:ascii="Times New Roman" w:hAnsi="Times New Roman" w:cs="Times New Roman"/>
          <w:color w:val="000000" w:themeColor="text1"/>
          <w:sz w:val="24"/>
          <w:szCs w:val="24"/>
        </w:rPr>
        <w:t>v 39, čo je  klesajúci trend o 5 prípadov.</w:t>
      </w:r>
      <w:r w:rsidRPr="006118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Avšak celkovo vidím mierny nárast oproti roku 2022, v počte 4 osoby.</w:t>
      </w:r>
    </w:p>
    <w:p w:rsidR="00077462" w:rsidRPr="00FB7F84"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sz w:val="18"/>
          <w:szCs w:val="18"/>
          <w:lang w:eastAsia="ar-SA"/>
        </w:rPr>
      </w:pPr>
    </w:p>
    <w:tbl>
      <w:tblPr>
        <w:tblW w:w="9209" w:type="dxa"/>
        <w:shd w:val="clear" w:color="auto" w:fill="FFFFFF" w:themeFill="background1"/>
        <w:tblCellMar>
          <w:left w:w="70" w:type="dxa"/>
          <w:right w:w="70" w:type="dxa"/>
        </w:tblCellMar>
        <w:tblLook w:val="04A0" w:firstRow="1" w:lastRow="0" w:firstColumn="1" w:lastColumn="0" w:noHBand="0" w:noVBand="1"/>
      </w:tblPr>
      <w:tblGrid>
        <w:gridCol w:w="3397"/>
        <w:gridCol w:w="1937"/>
        <w:gridCol w:w="1937"/>
        <w:gridCol w:w="1938"/>
      </w:tblGrid>
      <w:tr w:rsidR="00077462" w:rsidRPr="0085062C" w:rsidTr="00FD5EA6">
        <w:trPr>
          <w:trHeight w:hRule="exact" w:val="340"/>
        </w:trPr>
        <w:tc>
          <w:tcPr>
            <w:tcW w:w="9209"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077462" w:rsidRPr="00A02F83" w:rsidRDefault="00077462" w:rsidP="00FD5EA6">
            <w:pPr>
              <w:spacing w:after="0"/>
              <w:jc w:val="center"/>
              <w:rPr>
                <w:rFonts w:ascii="Times New Roman" w:eastAsia="Times New Roman" w:hAnsi="Times New Roman" w:cs="Times New Roman"/>
                <w:b/>
                <w:bCs/>
                <w:color w:val="000000"/>
                <w:lang w:eastAsia="sk-SK"/>
              </w:rPr>
            </w:pPr>
            <w:r w:rsidRPr="00A02F83">
              <w:rPr>
                <w:rFonts w:ascii="Times New Roman" w:eastAsia="Times New Roman" w:hAnsi="Times New Roman" w:cs="Times New Roman"/>
                <w:b/>
                <w:bCs/>
                <w:color w:val="000000"/>
                <w:lang w:eastAsia="sk-SK"/>
              </w:rPr>
              <w:t>Počet maloletých</w:t>
            </w:r>
            <w:r>
              <w:rPr>
                <w:rFonts w:ascii="Times New Roman" w:eastAsia="Times New Roman" w:hAnsi="Times New Roman" w:cs="Times New Roman"/>
                <w:b/>
                <w:bCs/>
                <w:color w:val="000000"/>
                <w:lang w:eastAsia="sk-SK"/>
              </w:rPr>
              <w:t xml:space="preserve"> a mladistvých</w:t>
            </w:r>
            <w:r w:rsidRPr="00A02F83">
              <w:rPr>
                <w:rFonts w:ascii="Times New Roman" w:eastAsia="Times New Roman" w:hAnsi="Times New Roman" w:cs="Times New Roman"/>
                <w:b/>
                <w:bCs/>
                <w:color w:val="000000"/>
                <w:lang w:eastAsia="sk-SK"/>
              </w:rPr>
              <w:t xml:space="preserve"> páchateľov - majetková TČ</w:t>
            </w:r>
          </w:p>
        </w:tc>
      </w:tr>
      <w:tr w:rsidR="00077462" w:rsidRPr="0085062C" w:rsidTr="00FD5EA6">
        <w:trPr>
          <w:trHeight w:hRule="exact" w:val="340"/>
        </w:trPr>
        <w:tc>
          <w:tcPr>
            <w:tcW w:w="3397" w:type="dxa"/>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rsidR="00077462" w:rsidRPr="00A02F83" w:rsidRDefault="00077462" w:rsidP="00FD5EA6">
            <w:pPr>
              <w:spacing w:after="0"/>
              <w:jc w:val="both"/>
              <w:rPr>
                <w:rFonts w:ascii="Times New Roman" w:eastAsia="Times New Roman" w:hAnsi="Times New Roman" w:cs="Times New Roman"/>
                <w:b/>
                <w:bCs/>
                <w:color w:val="000000"/>
                <w:lang w:eastAsia="sk-SK"/>
              </w:rPr>
            </w:pPr>
            <w:r w:rsidRPr="00A02F83">
              <w:rPr>
                <w:rFonts w:ascii="Times New Roman" w:eastAsia="Times New Roman" w:hAnsi="Times New Roman" w:cs="Times New Roman"/>
                <w:b/>
                <w:bCs/>
                <w:color w:val="000000"/>
                <w:shd w:val="clear" w:color="auto" w:fill="BDD6EE" w:themeFill="accent1" w:themeFillTint="66"/>
                <w:lang w:eastAsia="sk-SK"/>
              </w:rPr>
              <w:t>Druh kri</w:t>
            </w:r>
            <w:r w:rsidRPr="00A02F83">
              <w:rPr>
                <w:rFonts w:ascii="Times New Roman" w:eastAsia="Times New Roman" w:hAnsi="Times New Roman" w:cs="Times New Roman"/>
                <w:b/>
                <w:bCs/>
                <w:color w:val="000000"/>
                <w:lang w:eastAsia="sk-SK"/>
              </w:rPr>
              <w:t>minality</w:t>
            </w:r>
          </w:p>
        </w:tc>
        <w:tc>
          <w:tcPr>
            <w:tcW w:w="1937" w:type="dxa"/>
            <w:tcBorders>
              <w:top w:val="nil"/>
              <w:left w:val="nil"/>
              <w:bottom w:val="single" w:sz="4" w:space="0" w:color="000000"/>
              <w:right w:val="single" w:sz="4" w:space="0" w:color="000000"/>
            </w:tcBorders>
            <w:shd w:val="clear" w:color="auto" w:fill="BDD6EE" w:themeFill="accent1" w:themeFillTint="66"/>
            <w:vAlign w:val="center"/>
            <w:hideMark/>
          </w:tcPr>
          <w:p w:rsidR="00077462" w:rsidRPr="00A02F83" w:rsidRDefault="00077462" w:rsidP="00FD5EA6">
            <w:pPr>
              <w:spacing w:after="81"/>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2022</w:t>
            </w:r>
          </w:p>
        </w:tc>
        <w:tc>
          <w:tcPr>
            <w:tcW w:w="1937" w:type="dxa"/>
            <w:tcBorders>
              <w:top w:val="nil"/>
              <w:left w:val="nil"/>
              <w:bottom w:val="single" w:sz="4" w:space="0" w:color="000000"/>
              <w:right w:val="single" w:sz="4" w:space="0" w:color="000000"/>
            </w:tcBorders>
            <w:shd w:val="clear" w:color="auto" w:fill="BDD6EE" w:themeFill="accent1" w:themeFillTint="66"/>
            <w:vAlign w:val="center"/>
            <w:hideMark/>
          </w:tcPr>
          <w:p w:rsidR="00077462" w:rsidRPr="00A02F83" w:rsidRDefault="00077462" w:rsidP="00FD5EA6">
            <w:pPr>
              <w:spacing w:after="81"/>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2023</w:t>
            </w:r>
          </w:p>
        </w:tc>
        <w:tc>
          <w:tcPr>
            <w:tcW w:w="1938" w:type="dxa"/>
            <w:tcBorders>
              <w:top w:val="nil"/>
              <w:left w:val="nil"/>
              <w:bottom w:val="single" w:sz="4" w:space="0" w:color="000000"/>
              <w:right w:val="single" w:sz="4" w:space="0" w:color="000000"/>
            </w:tcBorders>
            <w:shd w:val="clear" w:color="auto" w:fill="BDD6EE" w:themeFill="accent1" w:themeFillTint="66"/>
            <w:vAlign w:val="center"/>
            <w:hideMark/>
          </w:tcPr>
          <w:p w:rsidR="00077462" w:rsidRPr="00A02F83" w:rsidRDefault="00077462" w:rsidP="00FD5EA6">
            <w:pPr>
              <w:spacing w:after="81"/>
              <w:jc w:val="center"/>
              <w:rPr>
                <w:rFonts w:ascii="Times New Roman" w:eastAsia="Times New Roman" w:hAnsi="Times New Roman" w:cs="Times New Roman"/>
                <w:b/>
                <w:bCs/>
                <w:color w:val="000000"/>
                <w:lang w:eastAsia="sk-SK"/>
              </w:rPr>
            </w:pPr>
            <w:r w:rsidRPr="00A02F83">
              <w:rPr>
                <w:rFonts w:ascii="Times New Roman" w:eastAsia="Times New Roman" w:hAnsi="Times New Roman" w:cs="Times New Roman"/>
                <w:b/>
                <w:bCs/>
                <w:color w:val="000000"/>
                <w:lang w:eastAsia="sk-SK"/>
              </w:rPr>
              <w:t>Rozdiel</w:t>
            </w:r>
          </w:p>
        </w:tc>
      </w:tr>
      <w:tr w:rsidR="00077462" w:rsidRPr="002B4DA7" w:rsidTr="00FD5EA6">
        <w:trPr>
          <w:trHeight w:hRule="exact" w:val="340"/>
        </w:trPr>
        <w:tc>
          <w:tcPr>
            <w:tcW w:w="3397"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077462" w:rsidRPr="00A02F83" w:rsidRDefault="00077462" w:rsidP="00FD5EA6">
            <w:pPr>
              <w:spacing w:after="0"/>
              <w:jc w:val="both"/>
              <w:rPr>
                <w:rFonts w:ascii="Times New Roman" w:eastAsia="Times New Roman" w:hAnsi="Times New Roman" w:cs="Times New Roman"/>
                <w:bCs/>
                <w:color w:val="000000"/>
                <w:lang w:eastAsia="sk-SK"/>
              </w:rPr>
            </w:pPr>
            <w:r w:rsidRPr="00A02F83">
              <w:rPr>
                <w:rFonts w:ascii="Times New Roman" w:eastAsia="Times New Roman" w:hAnsi="Times New Roman" w:cs="Times New Roman"/>
                <w:bCs/>
                <w:color w:val="000000"/>
                <w:lang w:eastAsia="sk-SK"/>
              </w:rPr>
              <w:t xml:space="preserve">Ostatné majetkové TČ           </w:t>
            </w:r>
          </w:p>
        </w:tc>
        <w:tc>
          <w:tcPr>
            <w:tcW w:w="1937" w:type="dxa"/>
            <w:tcBorders>
              <w:top w:val="nil"/>
              <w:left w:val="nil"/>
              <w:bottom w:val="single" w:sz="4" w:space="0" w:color="000000"/>
              <w:right w:val="single" w:sz="4" w:space="0" w:color="000000"/>
            </w:tcBorders>
            <w:shd w:val="clear" w:color="auto" w:fill="FFFFFF" w:themeFill="background1"/>
            <w:vAlign w:val="center"/>
          </w:tcPr>
          <w:p w:rsidR="00077462" w:rsidRPr="00A02F83"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w:t>
            </w:r>
          </w:p>
        </w:tc>
        <w:tc>
          <w:tcPr>
            <w:tcW w:w="1937" w:type="dxa"/>
            <w:tcBorders>
              <w:top w:val="nil"/>
              <w:left w:val="nil"/>
              <w:bottom w:val="single" w:sz="4" w:space="0" w:color="000000"/>
              <w:right w:val="single" w:sz="4" w:space="0" w:color="000000"/>
            </w:tcBorders>
            <w:shd w:val="clear" w:color="auto" w:fill="FFFFFF" w:themeFill="background1"/>
            <w:vAlign w:val="center"/>
          </w:tcPr>
          <w:p w:rsidR="00077462" w:rsidRPr="00A02F83"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w:t>
            </w:r>
          </w:p>
        </w:tc>
        <w:tc>
          <w:tcPr>
            <w:tcW w:w="1938" w:type="dxa"/>
            <w:tcBorders>
              <w:top w:val="nil"/>
              <w:left w:val="single" w:sz="4" w:space="0" w:color="000000"/>
              <w:bottom w:val="single" w:sz="4" w:space="0" w:color="000000"/>
              <w:right w:val="single" w:sz="4" w:space="0" w:color="000000"/>
            </w:tcBorders>
            <w:shd w:val="clear" w:color="auto" w:fill="FFFFFF" w:themeFill="background1"/>
            <w:vAlign w:val="center"/>
          </w:tcPr>
          <w:p w:rsidR="00077462" w:rsidRPr="00A02F83" w:rsidRDefault="00077462" w:rsidP="00FD5EA6">
            <w:pPr>
              <w:spacing w:after="0"/>
              <w:jc w:val="center"/>
              <w:rPr>
                <w:rFonts w:ascii="Times New Roman" w:eastAsia="Times New Roman" w:hAnsi="Times New Roman" w:cs="Times New Roman"/>
                <w:color w:val="FF0000"/>
                <w:lang w:eastAsia="sk-SK"/>
              </w:rPr>
            </w:pPr>
            <w:r>
              <w:rPr>
                <w:rFonts w:ascii="Times New Roman" w:eastAsia="Times New Roman" w:hAnsi="Times New Roman" w:cs="Times New Roman"/>
                <w:color w:val="FF0000"/>
                <w:lang w:eastAsia="sk-SK"/>
              </w:rPr>
              <w:t>+2</w:t>
            </w:r>
          </w:p>
        </w:tc>
      </w:tr>
      <w:tr w:rsidR="00077462" w:rsidRPr="002B4DA7" w:rsidTr="00FD5EA6">
        <w:trPr>
          <w:trHeight w:hRule="exact" w:val="340"/>
        </w:trPr>
        <w:tc>
          <w:tcPr>
            <w:tcW w:w="3397"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077462" w:rsidRPr="00A02F83" w:rsidRDefault="00077462" w:rsidP="00FD5EA6">
            <w:pPr>
              <w:spacing w:after="0"/>
              <w:jc w:val="both"/>
              <w:rPr>
                <w:rFonts w:ascii="Times New Roman" w:eastAsia="Times New Roman" w:hAnsi="Times New Roman" w:cs="Times New Roman"/>
                <w:bCs/>
                <w:color w:val="000000"/>
                <w:lang w:eastAsia="sk-SK"/>
              </w:rPr>
            </w:pPr>
            <w:r w:rsidRPr="00A02F83">
              <w:rPr>
                <w:rFonts w:ascii="Times New Roman" w:eastAsia="Times New Roman" w:hAnsi="Times New Roman" w:cs="Times New Roman"/>
                <w:bCs/>
                <w:color w:val="000000"/>
                <w:lang w:eastAsia="sk-SK"/>
              </w:rPr>
              <w:t xml:space="preserve">Krádeže ostatné   </w:t>
            </w:r>
          </w:p>
        </w:tc>
        <w:tc>
          <w:tcPr>
            <w:tcW w:w="1937" w:type="dxa"/>
            <w:tcBorders>
              <w:top w:val="nil"/>
              <w:left w:val="nil"/>
              <w:bottom w:val="single" w:sz="4" w:space="0" w:color="000000"/>
              <w:right w:val="single" w:sz="4" w:space="0" w:color="000000"/>
            </w:tcBorders>
            <w:shd w:val="clear" w:color="auto" w:fill="FFFFFF" w:themeFill="background1"/>
            <w:vAlign w:val="center"/>
          </w:tcPr>
          <w:p w:rsidR="00077462" w:rsidRPr="00A02F83"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31</w:t>
            </w:r>
          </w:p>
        </w:tc>
        <w:tc>
          <w:tcPr>
            <w:tcW w:w="1937" w:type="dxa"/>
            <w:tcBorders>
              <w:top w:val="nil"/>
              <w:left w:val="nil"/>
              <w:bottom w:val="single" w:sz="4" w:space="0" w:color="000000"/>
              <w:right w:val="single" w:sz="4" w:space="0" w:color="000000"/>
            </w:tcBorders>
            <w:shd w:val="clear" w:color="auto" w:fill="FFFFFF" w:themeFill="background1"/>
            <w:vAlign w:val="center"/>
          </w:tcPr>
          <w:p w:rsidR="00077462" w:rsidRPr="00A02F83"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26</w:t>
            </w:r>
          </w:p>
        </w:tc>
        <w:tc>
          <w:tcPr>
            <w:tcW w:w="19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7462" w:rsidRPr="00A02F83" w:rsidRDefault="00077462" w:rsidP="00FD5EA6">
            <w:pPr>
              <w:spacing w:after="0"/>
              <w:jc w:val="center"/>
              <w:rPr>
                <w:rFonts w:ascii="Times New Roman" w:eastAsia="Times New Roman" w:hAnsi="Times New Roman" w:cs="Times New Roman"/>
                <w:color w:val="FF0000"/>
                <w:lang w:eastAsia="sk-SK"/>
              </w:rPr>
            </w:pPr>
            <w:r w:rsidRPr="00FF0875">
              <w:rPr>
                <w:rFonts w:ascii="Times New Roman" w:eastAsia="Times New Roman" w:hAnsi="Times New Roman" w:cs="Times New Roman"/>
                <w:lang w:eastAsia="sk-SK"/>
              </w:rPr>
              <w:t>-5</w:t>
            </w:r>
          </w:p>
        </w:tc>
      </w:tr>
      <w:tr w:rsidR="00077462" w:rsidRPr="008A22DB" w:rsidTr="00FD5EA6">
        <w:trPr>
          <w:trHeight w:hRule="exact" w:val="340"/>
        </w:trPr>
        <w:tc>
          <w:tcPr>
            <w:tcW w:w="3397"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077462" w:rsidRPr="00A02F83" w:rsidRDefault="00077462" w:rsidP="00FD5EA6">
            <w:pPr>
              <w:spacing w:after="0"/>
              <w:jc w:val="both"/>
              <w:rPr>
                <w:rFonts w:ascii="Times New Roman" w:eastAsia="Times New Roman" w:hAnsi="Times New Roman" w:cs="Times New Roman"/>
                <w:bCs/>
                <w:color w:val="000000"/>
                <w:lang w:eastAsia="sk-SK"/>
              </w:rPr>
            </w:pPr>
            <w:r w:rsidRPr="00A02F83">
              <w:rPr>
                <w:rFonts w:ascii="Times New Roman" w:eastAsia="Times New Roman" w:hAnsi="Times New Roman" w:cs="Times New Roman"/>
                <w:bCs/>
                <w:color w:val="000000"/>
                <w:lang w:eastAsia="sk-SK"/>
              </w:rPr>
              <w:t xml:space="preserve">Krádeže vlámaním               </w:t>
            </w:r>
          </w:p>
        </w:tc>
        <w:tc>
          <w:tcPr>
            <w:tcW w:w="1937" w:type="dxa"/>
            <w:tcBorders>
              <w:top w:val="nil"/>
              <w:left w:val="nil"/>
              <w:bottom w:val="single" w:sz="4" w:space="0" w:color="000000"/>
              <w:right w:val="single" w:sz="4" w:space="0" w:color="000000"/>
            </w:tcBorders>
            <w:shd w:val="clear" w:color="auto" w:fill="FFFFFF" w:themeFill="background1"/>
            <w:vAlign w:val="center"/>
          </w:tcPr>
          <w:p w:rsidR="00077462" w:rsidRPr="00A02F83"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w:t>
            </w:r>
          </w:p>
        </w:tc>
        <w:tc>
          <w:tcPr>
            <w:tcW w:w="1937" w:type="dxa"/>
            <w:tcBorders>
              <w:top w:val="nil"/>
              <w:left w:val="nil"/>
              <w:bottom w:val="single" w:sz="4" w:space="0" w:color="000000"/>
              <w:right w:val="single" w:sz="4" w:space="0" w:color="000000"/>
            </w:tcBorders>
            <w:shd w:val="clear" w:color="auto" w:fill="FFFFFF" w:themeFill="background1"/>
            <w:vAlign w:val="center"/>
          </w:tcPr>
          <w:p w:rsidR="00077462" w:rsidRPr="00A02F83"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36</w:t>
            </w:r>
          </w:p>
        </w:tc>
        <w:tc>
          <w:tcPr>
            <w:tcW w:w="19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77462" w:rsidRPr="00A02F83" w:rsidRDefault="00077462" w:rsidP="00FD5EA6">
            <w:pPr>
              <w:spacing w:after="0"/>
              <w:jc w:val="center"/>
              <w:rPr>
                <w:rFonts w:ascii="Times New Roman" w:eastAsia="Times New Roman" w:hAnsi="Times New Roman" w:cs="Times New Roman"/>
                <w:lang w:eastAsia="sk-SK"/>
              </w:rPr>
            </w:pPr>
            <w:r>
              <w:rPr>
                <w:rFonts w:ascii="Times New Roman" w:eastAsia="Times New Roman" w:hAnsi="Times New Roman" w:cs="Times New Roman"/>
                <w:color w:val="FF0000"/>
                <w:lang w:eastAsia="sk-SK"/>
              </w:rPr>
              <w:t>+26</w:t>
            </w:r>
          </w:p>
        </w:tc>
      </w:tr>
    </w:tbl>
    <w:p w:rsidR="00077462"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sz w:val="18"/>
          <w:szCs w:val="18"/>
          <w:lang w:eastAsia="ar-SA"/>
        </w:rPr>
      </w:pPr>
      <w:r w:rsidRPr="00FB7F84">
        <w:rPr>
          <w:rFonts w:ascii="Times New Roman" w:eastAsia="Calibri" w:hAnsi="Times New Roman" w:cs="Times New Roman"/>
          <w:i/>
          <w:sz w:val="18"/>
          <w:szCs w:val="18"/>
          <w:lang w:eastAsia="ar-SA"/>
        </w:rPr>
        <w:t xml:space="preserve"> </w:t>
      </w:r>
      <w:r w:rsidRPr="00460F91">
        <w:rPr>
          <w:rFonts w:ascii="Times New Roman" w:eastAsia="Calibri" w:hAnsi="Times New Roman" w:cs="Times New Roman"/>
          <w:i/>
          <w:sz w:val="18"/>
          <w:szCs w:val="18"/>
          <w:lang w:eastAsia="ar-SA"/>
        </w:rPr>
        <w:t xml:space="preserve">Zdroj: </w:t>
      </w:r>
      <w:r>
        <w:rPr>
          <w:rFonts w:ascii="Times New Roman" w:eastAsia="Calibri" w:hAnsi="Times New Roman" w:cs="Times New Roman"/>
          <w:i/>
          <w:sz w:val="18"/>
          <w:szCs w:val="18"/>
          <w:lang w:eastAsia="ar-SA"/>
        </w:rPr>
        <w:t xml:space="preserve">KR </w:t>
      </w:r>
      <w:r w:rsidRPr="00460F91">
        <w:rPr>
          <w:rFonts w:ascii="Times New Roman" w:eastAsia="Calibri" w:hAnsi="Times New Roman" w:cs="Times New Roman"/>
          <w:i/>
          <w:sz w:val="18"/>
          <w:szCs w:val="18"/>
          <w:lang w:eastAsia="ar-SA"/>
        </w:rPr>
        <w:t>PZ SR</w:t>
      </w:r>
    </w:p>
    <w:p w:rsidR="00077462" w:rsidRPr="00E24C2D"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sz w:val="18"/>
          <w:szCs w:val="18"/>
          <w:lang w:eastAsia="ar-SA"/>
        </w:rPr>
      </w:pPr>
    </w:p>
    <w:tbl>
      <w:tblPr>
        <w:tblW w:w="0" w:type="auto"/>
        <w:tblCellMar>
          <w:left w:w="70" w:type="dxa"/>
          <w:right w:w="70" w:type="dxa"/>
        </w:tblCellMar>
        <w:tblLook w:val="04A0" w:firstRow="1" w:lastRow="0" w:firstColumn="1" w:lastColumn="0" w:noHBand="0" w:noVBand="1"/>
      </w:tblPr>
      <w:tblGrid>
        <w:gridCol w:w="3336"/>
        <w:gridCol w:w="1544"/>
        <w:gridCol w:w="1695"/>
        <w:gridCol w:w="2448"/>
      </w:tblGrid>
      <w:tr w:rsidR="00077462" w:rsidRPr="008C5AB4" w:rsidTr="00FD5EA6">
        <w:trPr>
          <w:trHeight w:hRule="exact" w:val="283"/>
        </w:trPr>
        <w:tc>
          <w:tcPr>
            <w:tcW w:w="8998"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077462" w:rsidRPr="00E24C2D" w:rsidRDefault="00077462" w:rsidP="00FD5EA6">
            <w:pPr>
              <w:spacing w:after="120"/>
              <w:jc w:val="center"/>
              <w:rPr>
                <w:rFonts w:ascii="Times New Roman" w:eastAsia="Times New Roman" w:hAnsi="Times New Roman" w:cs="Times New Roman"/>
                <w:b/>
                <w:bCs/>
                <w:szCs w:val="24"/>
                <w:lang w:eastAsia="sk-SK"/>
              </w:rPr>
            </w:pPr>
            <w:r w:rsidRPr="00E24C2D">
              <w:rPr>
                <w:rFonts w:ascii="Times New Roman" w:eastAsia="Times New Roman" w:hAnsi="Times New Roman" w:cs="Times New Roman"/>
                <w:b/>
                <w:bCs/>
                <w:szCs w:val="24"/>
                <w:lang w:eastAsia="sk-SK"/>
              </w:rPr>
              <w:t>Najčastejšie t</w:t>
            </w:r>
            <w:r>
              <w:rPr>
                <w:rFonts w:ascii="Times New Roman" w:eastAsia="Times New Roman" w:hAnsi="Times New Roman" w:cs="Times New Roman"/>
                <w:b/>
                <w:bCs/>
                <w:szCs w:val="24"/>
                <w:lang w:eastAsia="sk-SK"/>
              </w:rPr>
              <w:t>restné činy páchané maloletými a mladistvými</w:t>
            </w:r>
            <w:r w:rsidRPr="00E24C2D">
              <w:rPr>
                <w:rFonts w:ascii="Times New Roman" w:eastAsia="Times New Roman" w:hAnsi="Times New Roman" w:cs="Times New Roman"/>
                <w:b/>
                <w:bCs/>
                <w:szCs w:val="24"/>
                <w:lang w:eastAsia="sk-SK"/>
              </w:rPr>
              <w:t xml:space="preserve"> páchateľmi</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rsidR="00077462" w:rsidRPr="00E24C2D" w:rsidRDefault="00077462" w:rsidP="00FD5EA6">
            <w:pPr>
              <w:spacing w:after="120"/>
              <w:jc w:val="both"/>
              <w:rPr>
                <w:rFonts w:ascii="Times New Roman" w:eastAsia="Times New Roman" w:hAnsi="Times New Roman" w:cs="Times New Roman"/>
                <w:b/>
                <w:bCs/>
                <w:szCs w:val="24"/>
                <w:lang w:eastAsia="sk-SK"/>
              </w:rPr>
            </w:pPr>
            <w:r w:rsidRPr="00E24C2D">
              <w:rPr>
                <w:rFonts w:ascii="Times New Roman" w:eastAsia="Times New Roman" w:hAnsi="Times New Roman" w:cs="Times New Roman"/>
                <w:b/>
                <w:bCs/>
                <w:szCs w:val="24"/>
                <w:lang w:eastAsia="sk-SK"/>
              </w:rPr>
              <w:lastRenderedPageBreak/>
              <w:t>Druh kriminality</w:t>
            </w:r>
          </w:p>
        </w:tc>
        <w:tc>
          <w:tcPr>
            <w:tcW w:w="1544" w:type="dxa"/>
            <w:tcBorders>
              <w:top w:val="nil"/>
              <w:left w:val="nil"/>
              <w:bottom w:val="single" w:sz="4" w:space="0" w:color="000000"/>
              <w:right w:val="single" w:sz="4" w:space="0" w:color="000000"/>
            </w:tcBorders>
            <w:shd w:val="clear" w:color="auto" w:fill="BDD6EE" w:themeFill="accent1" w:themeFillTint="66"/>
            <w:vAlign w:val="center"/>
            <w:hideMark/>
          </w:tcPr>
          <w:p w:rsidR="00077462" w:rsidRPr="00E24C2D" w:rsidRDefault="00077462" w:rsidP="00FD5EA6">
            <w:pPr>
              <w:spacing w:after="120"/>
              <w:jc w:val="center"/>
              <w:rPr>
                <w:rFonts w:ascii="Times New Roman" w:eastAsia="Times New Roman" w:hAnsi="Times New Roman" w:cs="Times New Roman"/>
                <w:b/>
                <w:bCs/>
                <w:szCs w:val="24"/>
                <w:lang w:eastAsia="sk-SK"/>
              </w:rPr>
            </w:pPr>
            <w:r>
              <w:rPr>
                <w:rFonts w:ascii="Times New Roman" w:eastAsia="Times New Roman" w:hAnsi="Times New Roman" w:cs="Times New Roman"/>
                <w:b/>
                <w:bCs/>
                <w:szCs w:val="24"/>
                <w:lang w:eastAsia="sk-SK"/>
              </w:rPr>
              <w:t>2022</w:t>
            </w:r>
          </w:p>
        </w:tc>
        <w:tc>
          <w:tcPr>
            <w:tcW w:w="1695" w:type="dxa"/>
            <w:tcBorders>
              <w:top w:val="nil"/>
              <w:left w:val="nil"/>
              <w:bottom w:val="single" w:sz="4" w:space="0" w:color="000000"/>
              <w:right w:val="single" w:sz="4" w:space="0" w:color="000000"/>
            </w:tcBorders>
            <w:shd w:val="clear" w:color="auto" w:fill="BDD6EE" w:themeFill="accent1" w:themeFillTint="66"/>
            <w:vAlign w:val="center"/>
            <w:hideMark/>
          </w:tcPr>
          <w:p w:rsidR="00077462" w:rsidRPr="00E24C2D" w:rsidRDefault="00077462" w:rsidP="00FD5EA6">
            <w:pPr>
              <w:spacing w:after="120"/>
              <w:jc w:val="center"/>
              <w:rPr>
                <w:rFonts w:ascii="Times New Roman" w:eastAsia="Times New Roman" w:hAnsi="Times New Roman" w:cs="Times New Roman"/>
                <w:b/>
                <w:bCs/>
                <w:szCs w:val="24"/>
                <w:lang w:eastAsia="sk-SK"/>
              </w:rPr>
            </w:pPr>
            <w:r>
              <w:rPr>
                <w:rFonts w:ascii="Times New Roman" w:eastAsia="Times New Roman" w:hAnsi="Times New Roman" w:cs="Times New Roman"/>
                <w:b/>
                <w:bCs/>
                <w:szCs w:val="24"/>
                <w:lang w:eastAsia="sk-SK"/>
              </w:rPr>
              <w:t>2023</w:t>
            </w:r>
          </w:p>
        </w:tc>
        <w:tc>
          <w:tcPr>
            <w:tcW w:w="2448" w:type="dxa"/>
            <w:tcBorders>
              <w:top w:val="nil"/>
              <w:left w:val="nil"/>
              <w:bottom w:val="single" w:sz="4" w:space="0" w:color="000000"/>
              <w:right w:val="single" w:sz="4" w:space="0" w:color="000000"/>
            </w:tcBorders>
            <w:shd w:val="clear" w:color="auto" w:fill="BDD6EE" w:themeFill="accent1" w:themeFillTint="66"/>
            <w:vAlign w:val="center"/>
            <w:hideMark/>
          </w:tcPr>
          <w:p w:rsidR="00077462" w:rsidRPr="00E24C2D" w:rsidRDefault="00077462" w:rsidP="00FD5EA6">
            <w:pPr>
              <w:spacing w:after="120"/>
              <w:jc w:val="center"/>
              <w:rPr>
                <w:rFonts w:ascii="Times New Roman" w:eastAsia="Times New Roman" w:hAnsi="Times New Roman" w:cs="Times New Roman"/>
                <w:b/>
                <w:bCs/>
                <w:szCs w:val="24"/>
                <w:lang w:eastAsia="sk-SK"/>
              </w:rPr>
            </w:pPr>
            <w:r w:rsidRPr="00E24C2D">
              <w:rPr>
                <w:rFonts w:ascii="Times New Roman" w:eastAsia="Times New Roman" w:hAnsi="Times New Roman" w:cs="Times New Roman"/>
                <w:b/>
                <w:bCs/>
                <w:szCs w:val="24"/>
                <w:lang w:eastAsia="sk-SK"/>
              </w:rPr>
              <w:t>Rozdiel</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V</w:t>
            </w:r>
            <w:r w:rsidRPr="00E24C2D">
              <w:rPr>
                <w:rFonts w:ascii="Times New Roman" w:eastAsia="Times New Roman" w:hAnsi="Times New Roman" w:cs="Times New Roman"/>
                <w:bCs/>
                <w:szCs w:val="24"/>
                <w:lang w:eastAsia="sk-SK"/>
              </w:rPr>
              <w:t xml:space="preserve">ýtržníctvo </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6</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sidRPr="006C6970">
              <w:rPr>
                <w:rFonts w:ascii="Times New Roman" w:eastAsia="Times New Roman" w:hAnsi="Times New Roman" w:cs="Times New Roman"/>
                <w:szCs w:val="24"/>
                <w:lang w:eastAsia="sk-SK"/>
              </w:rPr>
              <w:t>8</w:t>
            </w:r>
          </w:p>
        </w:tc>
        <w:tc>
          <w:tcPr>
            <w:tcW w:w="2448" w:type="dxa"/>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b/>
                <w:szCs w:val="24"/>
                <w:lang w:eastAsia="sk-SK"/>
              </w:rPr>
            </w:pPr>
            <w:r>
              <w:rPr>
                <w:rFonts w:ascii="Times New Roman" w:eastAsia="Times New Roman" w:hAnsi="Times New Roman" w:cs="Times New Roman"/>
                <w:b/>
                <w:color w:val="FF0000"/>
                <w:szCs w:val="24"/>
                <w:lang w:eastAsia="sk-SK"/>
              </w:rPr>
              <w:t>+2</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Úmyselné ublíženie na zdraví</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sidRPr="006C6970">
              <w:rPr>
                <w:rFonts w:ascii="Times New Roman" w:eastAsia="Times New Roman" w:hAnsi="Times New Roman" w:cs="Times New Roman"/>
                <w:szCs w:val="24"/>
                <w:lang w:eastAsia="sk-SK"/>
              </w:rPr>
              <w:t>7</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sidRPr="00E24C2D">
              <w:rPr>
                <w:rFonts w:ascii="Times New Roman" w:eastAsia="Times New Roman" w:hAnsi="Times New Roman" w:cs="Times New Roman"/>
                <w:szCs w:val="24"/>
                <w:lang w:eastAsia="sk-SK"/>
              </w:rPr>
              <w:t>4</w:t>
            </w:r>
          </w:p>
        </w:tc>
        <w:tc>
          <w:tcPr>
            <w:tcW w:w="2448" w:type="dxa"/>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-3</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O</w:t>
            </w:r>
            <w:r w:rsidRPr="00E24C2D">
              <w:rPr>
                <w:rFonts w:ascii="Times New Roman" w:eastAsia="Times New Roman" w:hAnsi="Times New Roman" w:cs="Times New Roman"/>
                <w:bCs/>
                <w:szCs w:val="24"/>
                <w:lang w:eastAsia="sk-SK"/>
              </w:rPr>
              <w:t>statné majetkové t.č.</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8</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5</w:t>
            </w:r>
          </w:p>
        </w:tc>
        <w:tc>
          <w:tcPr>
            <w:tcW w:w="2448" w:type="dxa"/>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-3</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D</w:t>
            </w:r>
            <w:r w:rsidRPr="00E24C2D">
              <w:rPr>
                <w:rFonts w:ascii="Times New Roman" w:eastAsia="Times New Roman" w:hAnsi="Times New Roman" w:cs="Times New Roman"/>
                <w:bCs/>
                <w:szCs w:val="24"/>
                <w:lang w:eastAsia="sk-SK"/>
              </w:rPr>
              <w:t>rogy</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sidRPr="006C6970">
              <w:rPr>
                <w:rFonts w:ascii="Times New Roman" w:eastAsia="Times New Roman" w:hAnsi="Times New Roman" w:cs="Times New Roman"/>
                <w:szCs w:val="24"/>
                <w:lang w:eastAsia="sk-SK"/>
              </w:rPr>
              <w:t>5</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sidRPr="006C6970">
              <w:rPr>
                <w:rFonts w:ascii="Times New Roman" w:eastAsia="Times New Roman" w:hAnsi="Times New Roman" w:cs="Times New Roman"/>
                <w:szCs w:val="24"/>
                <w:lang w:eastAsia="sk-SK"/>
              </w:rPr>
              <w:t>6</w:t>
            </w:r>
          </w:p>
        </w:tc>
        <w:tc>
          <w:tcPr>
            <w:tcW w:w="2448" w:type="dxa"/>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sidRPr="00541FB9">
              <w:rPr>
                <w:rFonts w:ascii="Times New Roman" w:eastAsia="Times New Roman" w:hAnsi="Times New Roman" w:cs="Times New Roman"/>
                <w:color w:val="FF0000"/>
                <w:szCs w:val="24"/>
                <w:lang w:eastAsia="sk-SK"/>
              </w:rPr>
              <w:t>+1</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O</w:t>
            </w:r>
            <w:r w:rsidRPr="00E24C2D">
              <w:rPr>
                <w:rFonts w:ascii="Times New Roman" w:eastAsia="Times New Roman" w:hAnsi="Times New Roman" w:cs="Times New Roman"/>
                <w:bCs/>
                <w:szCs w:val="24"/>
                <w:lang w:eastAsia="sk-SK"/>
              </w:rPr>
              <w:t>mamné psychotrop</w:t>
            </w:r>
            <w:r>
              <w:rPr>
                <w:rFonts w:ascii="Times New Roman" w:eastAsia="Times New Roman" w:hAnsi="Times New Roman" w:cs="Times New Roman"/>
                <w:bCs/>
                <w:szCs w:val="24"/>
                <w:lang w:eastAsia="sk-SK"/>
              </w:rPr>
              <w:t>né</w:t>
            </w:r>
            <w:r w:rsidRPr="00E24C2D">
              <w:rPr>
                <w:rFonts w:ascii="Times New Roman" w:eastAsia="Times New Roman" w:hAnsi="Times New Roman" w:cs="Times New Roman"/>
                <w:bCs/>
                <w:szCs w:val="24"/>
                <w:lang w:eastAsia="sk-SK"/>
              </w:rPr>
              <w:t>. látky</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8</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1</w:t>
            </w:r>
          </w:p>
        </w:tc>
        <w:tc>
          <w:tcPr>
            <w:tcW w:w="2448" w:type="dxa"/>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-9</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O</w:t>
            </w:r>
            <w:r w:rsidRPr="00E24C2D">
              <w:rPr>
                <w:rFonts w:ascii="Times New Roman" w:eastAsia="Times New Roman" w:hAnsi="Times New Roman" w:cs="Times New Roman"/>
                <w:bCs/>
                <w:szCs w:val="24"/>
                <w:lang w:eastAsia="sk-SK"/>
              </w:rPr>
              <w:t>hroz. pod vplyvom omamnej látky</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2</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sidRPr="006C6970">
              <w:rPr>
                <w:rFonts w:ascii="Times New Roman" w:eastAsia="Times New Roman" w:hAnsi="Times New Roman" w:cs="Times New Roman"/>
                <w:szCs w:val="24"/>
                <w:lang w:eastAsia="sk-SK"/>
              </w:rPr>
              <w:t>2</w:t>
            </w:r>
          </w:p>
        </w:tc>
        <w:tc>
          <w:tcPr>
            <w:tcW w:w="2448" w:type="dxa"/>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b/>
                <w:szCs w:val="24"/>
                <w:lang w:eastAsia="sk-SK"/>
              </w:rPr>
            </w:pPr>
            <w:r w:rsidRPr="00541FB9">
              <w:rPr>
                <w:rFonts w:ascii="Times New Roman" w:eastAsia="Times New Roman" w:hAnsi="Times New Roman" w:cs="Times New Roman"/>
                <w:b/>
                <w:szCs w:val="24"/>
                <w:lang w:eastAsia="sk-SK"/>
              </w:rPr>
              <w:t>0</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Násilie proti jed. skup. obyvateľstva</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12</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12</w:t>
            </w:r>
          </w:p>
        </w:tc>
        <w:tc>
          <w:tcPr>
            <w:tcW w:w="2448" w:type="dxa"/>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sidRPr="00E24C2D">
              <w:rPr>
                <w:rFonts w:ascii="Times New Roman" w:eastAsia="Times New Roman" w:hAnsi="Times New Roman" w:cs="Times New Roman"/>
                <w:szCs w:val="24"/>
                <w:lang w:eastAsia="sk-SK"/>
              </w:rPr>
              <w:t>0</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Podvod</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9</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2</w:t>
            </w:r>
          </w:p>
        </w:tc>
        <w:tc>
          <w:tcPr>
            <w:tcW w:w="2448" w:type="dxa"/>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-7</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Lúpežné prepadnutia</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12</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1</w:t>
            </w:r>
          </w:p>
        </w:tc>
        <w:tc>
          <w:tcPr>
            <w:tcW w:w="2448" w:type="dxa"/>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-11</w:t>
            </w:r>
          </w:p>
        </w:tc>
      </w:tr>
      <w:tr w:rsidR="00077462" w:rsidRPr="008C5AB4" w:rsidTr="00FD5EA6">
        <w:trPr>
          <w:trHeight w:hRule="exact" w:val="283"/>
        </w:trPr>
        <w:tc>
          <w:tcPr>
            <w:tcW w:w="0" w:type="auto"/>
            <w:tcBorders>
              <w:top w:val="nil"/>
              <w:left w:val="single" w:sz="4" w:space="0" w:color="000000"/>
              <w:bottom w:val="single" w:sz="4" w:space="0" w:color="000000"/>
              <w:right w:val="single" w:sz="4" w:space="0" w:color="000000"/>
            </w:tcBorders>
            <w:shd w:val="clear" w:color="auto" w:fill="auto"/>
            <w:vAlign w:val="center"/>
          </w:tcPr>
          <w:p w:rsidR="00077462" w:rsidRPr="00E24C2D" w:rsidRDefault="00077462" w:rsidP="00FD5EA6">
            <w:pPr>
              <w:spacing w:after="120"/>
              <w:jc w:val="both"/>
              <w:rPr>
                <w:rFonts w:ascii="Times New Roman" w:eastAsia="Times New Roman" w:hAnsi="Times New Roman" w:cs="Times New Roman"/>
                <w:bCs/>
                <w:szCs w:val="24"/>
                <w:lang w:eastAsia="sk-SK"/>
              </w:rPr>
            </w:pPr>
            <w:r>
              <w:rPr>
                <w:rFonts w:ascii="Times New Roman" w:eastAsia="Times New Roman" w:hAnsi="Times New Roman" w:cs="Times New Roman"/>
                <w:bCs/>
                <w:szCs w:val="24"/>
                <w:lang w:eastAsia="sk-SK"/>
              </w:rPr>
              <w:t>Krádeže celkom</w:t>
            </w:r>
          </w:p>
        </w:tc>
        <w:tc>
          <w:tcPr>
            <w:tcW w:w="1544"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52</w:t>
            </w:r>
          </w:p>
        </w:tc>
        <w:tc>
          <w:tcPr>
            <w:tcW w:w="1695" w:type="dxa"/>
            <w:tcBorders>
              <w:top w:val="nil"/>
              <w:left w:val="nil"/>
              <w:bottom w:val="single" w:sz="4" w:space="0" w:color="000000"/>
              <w:right w:val="single" w:sz="4" w:space="0" w:color="000000"/>
            </w:tcBorders>
            <w:shd w:val="clear" w:color="auto" w:fill="auto"/>
            <w:vAlign w:val="center"/>
          </w:tcPr>
          <w:p w:rsidR="00077462" w:rsidRPr="00E24C2D" w:rsidRDefault="00077462" w:rsidP="00FD5EA6">
            <w:pPr>
              <w:spacing w:after="120"/>
              <w:jc w:val="center"/>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47</w:t>
            </w:r>
          </w:p>
        </w:tc>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7462" w:rsidRPr="00541FB9" w:rsidRDefault="00077462" w:rsidP="00FD5EA6">
            <w:pPr>
              <w:spacing w:after="120"/>
              <w:rPr>
                <w:rFonts w:ascii="Times New Roman" w:eastAsia="Times New Roman" w:hAnsi="Times New Roman" w:cs="Times New Roman"/>
                <w:szCs w:val="24"/>
                <w:lang w:eastAsia="sk-SK"/>
              </w:rPr>
            </w:pPr>
            <w:r>
              <w:rPr>
                <w:rFonts w:ascii="Times New Roman" w:eastAsia="Times New Roman" w:hAnsi="Times New Roman" w:cs="Times New Roman"/>
                <w:szCs w:val="24"/>
                <w:lang w:eastAsia="sk-SK"/>
              </w:rPr>
              <w:t xml:space="preserve">                   -30</w:t>
            </w:r>
          </w:p>
        </w:tc>
      </w:tr>
    </w:tbl>
    <w:p w:rsidR="00077462"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i/>
          <w:color w:val="FF0000"/>
          <w:sz w:val="18"/>
          <w:szCs w:val="18"/>
          <w:lang w:eastAsia="ar-SA"/>
        </w:rPr>
      </w:pPr>
      <w:r w:rsidRPr="00E24C2D">
        <w:rPr>
          <w:rFonts w:ascii="Times New Roman" w:eastAsia="Calibri" w:hAnsi="Times New Roman" w:cs="Times New Roman"/>
          <w:i/>
          <w:sz w:val="18"/>
          <w:szCs w:val="18"/>
          <w:lang w:eastAsia="ar-SA"/>
        </w:rPr>
        <w:t>Zdroj: Štatistiky PZ SR</w:t>
      </w:r>
    </w:p>
    <w:p w:rsidR="00077462" w:rsidRPr="00E2687F" w:rsidRDefault="00077462" w:rsidP="00077462">
      <w:pPr>
        <w:tabs>
          <w:tab w:val="right" w:pos="851"/>
          <w:tab w:val="center" w:pos="4536"/>
          <w:tab w:val="right" w:pos="9072"/>
        </w:tabs>
        <w:suppressAutoHyphens/>
        <w:autoSpaceDN w:val="0"/>
        <w:spacing w:after="120"/>
        <w:jc w:val="both"/>
        <w:textAlignment w:val="baseline"/>
        <w:rPr>
          <w:rFonts w:ascii="Times New Roman" w:eastAsia="Calibri" w:hAnsi="Times New Roman" w:cs="Times New Roman"/>
          <w:i/>
          <w:color w:val="FF0000"/>
          <w:sz w:val="18"/>
          <w:szCs w:val="18"/>
          <w:lang w:eastAsia="ar-SA"/>
        </w:rPr>
      </w:pPr>
    </w:p>
    <w:p w:rsidR="00077462" w:rsidRPr="00FB7F84"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sz w:val="24"/>
          <w:szCs w:val="24"/>
          <w:lang w:eastAsia="ar-SA"/>
        </w:rPr>
      </w:pPr>
      <w:r w:rsidRPr="00FB7F84">
        <w:rPr>
          <w:rFonts w:ascii="Times New Roman" w:eastAsia="Calibri" w:hAnsi="Times New Roman" w:cs="Times New Roman"/>
          <w:sz w:val="24"/>
          <w:szCs w:val="24"/>
          <w:lang w:eastAsia="ar-SA"/>
        </w:rPr>
        <w:t xml:space="preserve">Najčastejšie boli neplnoletými páchateľmi </w:t>
      </w:r>
      <w:r>
        <w:rPr>
          <w:rFonts w:ascii="Times New Roman" w:eastAsia="Calibri" w:hAnsi="Times New Roman" w:cs="Times New Roman"/>
          <w:sz w:val="24"/>
          <w:szCs w:val="24"/>
          <w:lang w:eastAsia="ar-SA"/>
        </w:rPr>
        <w:t>v r. 2023</w:t>
      </w:r>
      <w:r w:rsidRPr="00FB7F84">
        <w:rPr>
          <w:rFonts w:ascii="Times New Roman" w:eastAsia="Calibri" w:hAnsi="Times New Roman" w:cs="Times New Roman"/>
          <w:sz w:val="24"/>
          <w:szCs w:val="24"/>
          <w:lang w:eastAsia="ar-SA"/>
        </w:rPr>
        <w:t xml:space="preserve"> páchané trestn</w:t>
      </w:r>
      <w:r>
        <w:rPr>
          <w:rFonts w:ascii="Times New Roman" w:eastAsia="Calibri" w:hAnsi="Times New Roman" w:cs="Times New Roman"/>
          <w:sz w:val="24"/>
          <w:szCs w:val="24"/>
          <w:lang w:eastAsia="ar-SA"/>
        </w:rPr>
        <w:t>é činy krádeže vlámaním, s počtom 36</w:t>
      </w:r>
      <w:r w:rsidRPr="00FB7F84">
        <w:rPr>
          <w:rFonts w:ascii="Times New Roman" w:eastAsia="Calibri" w:hAnsi="Times New Roman" w:cs="Times New Roman"/>
          <w:sz w:val="24"/>
          <w:szCs w:val="24"/>
          <w:lang w:eastAsia="ar-SA"/>
        </w:rPr>
        <w:t>, ktorý zaz</w:t>
      </w:r>
      <w:r>
        <w:rPr>
          <w:rFonts w:ascii="Times New Roman" w:eastAsia="Calibri" w:hAnsi="Times New Roman" w:cs="Times New Roman"/>
          <w:sz w:val="24"/>
          <w:szCs w:val="24"/>
          <w:lang w:eastAsia="ar-SA"/>
        </w:rPr>
        <w:t>namenal s porovnaním s rokom 2022 enormný nárast, a to o 26</w:t>
      </w:r>
      <w:r w:rsidRPr="00FB7F84">
        <w:rPr>
          <w:rFonts w:ascii="Times New Roman" w:eastAsia="Calibri" w:hAnsi="Times New Roman" w:cs="Times New Roman"/>
          <w:sz w:val="24"/>
          <w:szCs w:val="24"/>
          <w:lang w:eastAsia="ar-SA"/>
        </w:rPr>
        <w:t xml:space="preserve"> skutkov. Druhý najčastejší </w:t>
      </w:r>
      <w:r>
        <w:rPr>
          <w:rFonts w:ascii="Times New Roman" w:eastAsia="Calibri" w:hAnsi="Times New Roman" w:cs="Times New Roman"/>
          <w:sz w:val="24"/>
          <w:szCs w:val="24"/>
          <w:lang w:eastAsia="ar-SA"/>
        </w:rPr>
        <w:t xml:space="preserve">trestný čin boli krádeže ostatné, 26 a násilie proti jednotlivých skupinám obyvateľstva v počte 12 </w:t>
      </w:r>
      <w:r w:rsidRPr="00FB7F84">
        <w:rPr>
          <w:rFonts w:ascii="Times New Roman" w:eastAsia="Calibri" w:hAnsi="Times New Roman" w:cs="Times New Roman"/>
          <w:sz w:val="24"/>
          <w:szCs w:val="24"/>
          <w:lang w:eastAsia="ar-SA"/>
        </w:rPr>
        <w:t xml:space="preserve"> skutkov, </w:t>
      </w:r>
      <w:r>
        <w:rPr>
          <w:rFonts w:ascii="Times New Roman" w:eastAsia="Calibri" w:hAnsi="Times New Roman" w:cs="Times New Roman"/>
          <w:sz w:val="24"/>
          <w:szCs w:val="24"/>
          <w:lang w:eastAsia="ar-SA"/>
        </w:rPr>
        <w:t>výtržníctvo s počtom 8 skutkov.</w:t>
      </w:r>
    </w:p>
    <w:p w:rsidR="00077462" w:rsidRPr="00E2687F" w:rsidRDefault="00077462" w:rsidP="00077462">
      <w:pPr>
        <w:pStyle w:val="Hlavika"/>
        <w:tabs>
          <w:tab w:val="right" w:pos="851"/>
        </w:tabs>
        <w:spacing w:line="276" w:lineRule="auto"/>
        <w:jc w:val="both"/>
        <w:rPr>
          <w:rFonts w:ascii="Times New Roman" w:hAnsi="Times New Roman" w:cs="Times New Roman"/>
        </w:rPr>
      </w:pPr>
    </w:p>
    <w:p w:rsidR="00077462" w:rsidRPr="00FE063D" w:rsidRDefault="00077462" w:rsidP="00077462">
      <w:pPr>
        <w:pStyle w:val="Nadpis3"/>
        <w:spacing w:before="0"/>
        <w:rPr>
          <w:rFonts w:ascii="Times New Roman" w:hAnsi="Times New Roman" w:cs="Times New Roman"/>
          <w:b/>
          <w:color w:val="auto"/>
        </w:rPr>
      </w:pPr>
      <w:r>
        <w:rPr>
          <w:rFonts w:ascii="Times New Roman" w:hAnsi="Times New Roman" w:cs="Times New Roman"/>
          <w:b/>
          <w:color w:val="auto"/>
        </w:rPr>
        <w:t>2.4.</w:t>
      </w:r>
      <w:r w:rsidRPr="00FE063D">
        <w:rPr>
          <w:rFonts w:ascii="Times New Roman" w:hAnsi="Times New Roman" w:cs="Times New Roman"/>
          <w:b/>
          <w:color w:val="auto"/>
        </w:rPr>
        <w:tab/>
        <w:t>OBETE TRESTNÝCH ČINOV</w:t>
      </w:r>
    </w:p>
    <w:p w:rsidR="00077462" w:rsidRPr="00FE49A4" w:rsidRDefault="00077462" w:rsidP="00077462">
      <w:pPr>
        <w:spacing w:after="0"/>
      </w:pPr>
    </w:p>
    <w:p w:rsidR="00077462" w:rsidRPr="0085062C" w:rsidRDefault="00077462" w:rsidP="00077462">
      <w:pPr>
        <w:pStyle w:val="Hlavika"/>
        <w:tabs>
          <w:tab w:val="right" w:pos="851"/>
        </w:tabs>
        <w:spacing w:line="276" w:lineRule="auto"/>
        <w:jc w:val="both"/>
        <w:rPr>
          <w:rFonts w:ascii="Times New Roman" w:hAnsi="Times New Roman" w:cs="Times New Roman"/>
          <w:sz w:val="24"/>
          <w:szCs w:val="24"/>
        </w:rPr>
      </w:pPr>
      <w:r w:rsidRPr="0085062C">
        <w:rPr>
          <w:rFonts w:ascii="Times New Roman" w:hAnsi="Times New Roman" w:cs="Times New Roman"/>
          <w:sz w:val="24"/>
          <w:szCs w:val="24"/>
        </w:rPr>
        <w:t>Pre prijatie účinných opatrení na elimináciu trestnej činnosti je nevyhnutné okrem najčastejšie páchaných druhov trestnej činnosti a charakteristiky páchateľov poznať aj základnú charakteristiku obetí.</w:t>
      </w:r>
      <w:r>
        <w:rPr>
          <w:rFonts w:ascii="Times New Roman" w:hAnsi="Times New Roman" w:cs="Times New Roman"/>
          <w:sz w:val="24"/>
          <w:szCs w:val="24"/>
        </w:rPr>
        <w:t xml:space="preserve"> Najčastejším obeťami trestných činov sa práve stávajú tí najzraniteľnejší a to sú deti a mládež a tiež seniori.</w:t>
      </w:r>
    </w:p>
    <w:p w:rsidR="00077462" w:rsidRDefault="00077462" w:rsidP="00077462">
      <w:pPr>
        <w:pStyle w:val="Hlavika"/>
        <w:tabs>
          <w:tab w:val="right" w:pos="851"/>
        </w:tabs>
        <w:spacing w:line="276" w:lineRule="auto"/>
        <w:jc w:val="both"/>
        <w:rPr>
          <w:rFonts w:ascii="Times New Roman" w:hAnsi="Times New Roman" w:cs="Times New Roman"/>
          <w:b/>
          <w:i/>
          <w:sz w:val="24"/>
          <w:szCs w:val="24"/>
        </w:rPr>
      </w:pPr>
    </w:p>
    <w:p w:rsidR="00077462" w:rsidRPr="000074F8" w:rsidRDefault="00077462" w:rsidP="00077462">
      <w:pPr>
        <w:pStyle w:val="Hlavika"/>
        <w:tabs>
          <w:tab w:val="right" w:pos="851"/>
        </w:tabs>
        <w:spacing w:line="276" w:lineRule="auto"/>
        <w:jc w:val="both"/>
        <w:rPr>
          <w:rFonts w:ascii="Times New Roman" w:hAnsi="Times New Roman" w:cs="Times New Roman"/>
          <w:b/>
          <w:sz w:val="24"/>
          <w:szCs w:val="24"/>
          <w:u w:val="single"/>
        </w:rPr>
      </w:pPr>
    </w:p>
    <w:p w:rsidR="00077462" w:rsidRPr="00D96AC7" w:rsidRDefault="00077462" w:rsidP="00077462">
      <w:pPr>
        <w:pStyle w:val="Hlavika"/>
        <w:tabs>
          <w:tab w:val="right" w:pos="851"/>
        </w:tabs>
        <w:spacing w:line="276" w:lineRule="auto"/>
        <w:jc w:val="both"/>
        <w:rPr>
          <w:rFonts w:ascii="Times New Roman" w:hAnsi="Times New Roman" w:cs="Times New Roman"/>
          <w:i/>
          <w:sz w:val="24"/>
          <w:szCs w:val="24"/>
          <w:u w:val="single"/>
        </w:rPr>
      </w:pPr>
      <w:r w:rsidRPr="00D96AC7">
        <w:rPr>
          <w:rFonts w:ascii="Times New Roman" w:hAnsi="Times New Roman" w:cs="Times New Roman"/>
          <w:i/>
          <w:sz w:val="24"/>
          <w:szCs w:val="24"/>
        </w:rPr>
        <w:fldChar w:fldCharType="begin"/>
      </w:r>
      <w:r w:rsidRPr="00D96AC7">
        <w:rPr>
          <w:rFonts w:ascii="Times New Roman" w:hAnsi="Times New Roman" w:cs="Times New Roman"/>
          <w:i/>
          <w:sz w:val="24"/>
          <w:szCs w:val="24"/>
        </w:rPr>
        <w:instrText xml:space="preserve"> LINK Excel.Sheet.8 "D:\\Rozpracovanie SPK na podmienky kraja\\Moje tabuľky a výpočty\\obete_2021 vs. 2020.xls" "vývoj celk. počtu obetí!R2C1:R9C4" \a \f 4 \h  \* MERGEFORMAT </w:instrText>
      </w:r>
      <w:r w:rsidRPr="00D96AC7">
        <w:rPr>
          <w:rFonts w:ascii="Times New Roman" w:hAnsi="Times New Roman" w:cs="Times New Roman"/>
          <w:i/>
          <w:sz w:val="24"/>
          <w:szCs w:val="24"/>
        </w:rPr>
        <w:fldChar w:fldCharType="separate"/>
      </w:r>
    </w:p>
    <w:tbl>
      <w:tblPr>
        <w:tblW w:w="9488" w:type="dxa"/>
        <w:shd w:val="clear" w:color="auto" w:fill="FFFFFF" w:themeFill="background1"/>
        <w:tblCellMar>
          <w:left w:w="70" w:type="dxa"/>
          <w:right w:w="70" w:type="dxa"/>
        </w:tblCellMar>
        <w:tblLook w:val="04A0" w:firstRow="1" w:lastRow="0" w:firstColumn="1" w:lastColumn="0" w:noHBand="0" w:noVBand="1"/>
      </w:tblPr>
      <w:tblGrid>
        <w:gridCol w:w="2995"/>
        <w:gridCol w:w="2025"/>
        <w:gridCol w:w="2025"/>
        <w:gridCol w:w="2443"/>
      </w:tblGrid>
      <w:tr w:rsidR="00077462" w:rsidRPr="00D96AC7" w:rsidTr="00FD5EA6">
        <w:trPr>
          <w:trHeight w:hRule="exact" w:val="340"/>
        </w:trPr>
        <w:tc>
          <w:tcPr>
            <w:tcW w:w="9488" w:type="dxa"/>
            <w:gridSpan w:val="4"/>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Počet obetí trestnej činnosti</w:t>
            </w:r>
          </w:p>
        </w:tc>
      </w:tr>
      <w:tr w:rsidR="00077462" w:rsidRPr="00D96AC7" w:rsidTr="00FD5EA6">
        <w:trPr>
          <w:trHeight w:hRule="exact" w:val="340"/>
        </w:trPr>
        <w:tc>
          <w:tcPr>
            <w:tcW w:w="2995" w:type="dxa"/>
            <w:tcBorders>
              <w:top w:val="single" w:sz="8" w:space="0" w:color="auto"/>
              <w:left w:val="single" w:sz="8" w:space="0" w:color="auto"/>
              <w:bottom w:val="single" w:sz="2" w:space="0" w:color="auto"/>
              <w:right w:val="nil"/>
            </w:tcBorders>
            <w:shd w:val="clear" w:color="auto" w:fill="BDD6EE" w:themeFill="accent1" w:themeFillTint="66"/>
            <w:vAlign w:val="center"/>
            <w:hideMark/>
          </w:tcPr>
          <w:p w:rsidR="00077462" w:rsidRPr="00D96AC7" w:rsidRDefault="00077462" w:rsidP="00FD5EA6">
            <w:pPr>
              <w:spacing w:after="81"/>
              <w:jc w:val="both"/>
              <w:rPr>
                <w:rFonts w:ascii="Times New Roman" w:eastAsia="Times New Roman" w:hAnsi="Times New Roman" w:cs="Times New Roman"/>
                <w:bCs/>
                <w:color w:val="000000"/>
                <w:lang w:eastAsia="sk-SK"/>
              </w:rPr>
            </w:pPr>
          </w:p>
        </w:tc>
        <w:tc>
          <w:tcPr>
            <w:tcW w:w="2025" w:type="dxa"/>
            <w:tcBorders>
              <w:top w:val="single" w:sz="8" w:space="0" w:color="auto"/>
              <w:left w:val="single" w:sz="8" w:space="0" w:color="auto"/>
              <w:bottom w:val="single" w:sz="2" w:space="0" w:color="auto"/>
              <w:right w:val="nil"/>
            </w:tcBorders>
            <w:shd w:val="clear" w:color="auto" w:fill="BDD6EE" w:themeFill="accent1" w:themeFillTint="66"/>
            <w:vAlign w:val="center"/>
            <w:hideMark/>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2022</w:t>
            </w:r>
          </w:p>
        </w:tc>
        <w:tc>
          <w:tcPr>
            <w:tcW w:w="2025" w:type="dxa"/>
            <w:tcBorders>
              <w:top w:val="single" w:sz="8" w:space="0" w:color="auto"/>
              <w:left w:val="single" w:sz="8" w:space="0" w:color="auto"/>
              <w:bottom w:val="single" w:sz="2" w:space="0" w:color="auto"/>
              <w:right w:val="single" w:sz="8" w:space="0" w:color="auto"/>
            </w:tcBorders>
            <w:shd w:val="clear" w:color="auto" w:fill="BDD6EE" w:themeFill="accent1" w:themeFillTint="66"/>
            <w:vAlign w:val="center"/>
            <w:hideMark/>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2023</w:t>
            </w:r>
          </w:p>
        </w:tc>
        <w:tc>
          <w:tcPr>
            <w:tcW w:w="2443" w:type="dxa"/>
            <w:tcBorders>
              <w:top w:val="single" w:sz="8" w:space="0" w:color="auto"/>
              <w:left w:val="nil"/>
              <w:bottom w:val="single" w:sz="2" w:space="0" w:color="auto"/>
              <w:right w:val="single" w:sz="8" w:space="0" w:color="auto"/>
            </w:tcBorders>
            <w:shd w:val="clear" w:color="auto" w:fill="BDD6EE" w:themeFill="accent1" w:themeFillTint="66"/>
            <w:vAlign w:val="center"/>
            <w:hideMark/>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Rozdiel</w:t>
            </w:r>
          </w:p>
        </w:tc>
      </w:tr>
      <w:tr w:rsidR="00077462" w:rsidRPr="00D96AC7" w:rsidTr="00FD5EA6">
        <w:trPr>
          <w:trHeight w:hRule="exact" w:val="340"/>
        </w:trPr>
        <w:tc>
          <w:tcPr>
            <w:tcW w:w="2995" w:type="dxa"/>
            <w:tcBorders>
              <w:top w:val="nil"/>
              <w:left w:val="single" w:sz="4" w:space="0" w:color="000000"/>
              <w:bottom w:val="single" w:sz="2" w:space="0" w:color="auto"/>
              <w:right w:val="nil"/>
            </w:tcBorders>
            <w:shd w:val="clear" w:color="auto" w:fill="DEEAF6" w:themeFill="accent1" w:themeFillTint="33"/>
            <w:vAlign w:val="center"/>
          </w:tcPr>
          <w:p w:rsidR="00077462" w:rsidRPr="00D96AC7" w:rsidRDefault="00077462" w:rsidP="00FD5EA6">
            <w:pPr>
              <w:spacing w:after="81"/>
              <w:jc w:val="both"/>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Celkový počet obetí</w:t>
            </w:r>
          </w:p>
        </w:tc>
        <w:tc>
          <w:tcPr>
            <w:tcW w:w="2025" w:type="dxa"/>
            <w:tcBorders>
              <w:top w:val="nil"/>
              <w:left w:val="single" w:sz="8" w:space="0" w:color="auto"/>
              <w:bottom w:val="single" w:sz="2" w:space="0" w:color="auto"/>
              <w:right w:val="single" w:sz="4" w:space="0" w:color="000000"/>
            </w:tcBorders>
            <w:shd w:val="clear" w:color="auto" w:fill="DEEAF6" w:themeFill="accent1" w:themeFillTint="33"/>
            <w:vAlign w:val="center"/>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8813</w:t>
            </w:r>
          </w:p>
        </w:tc>
        <w:tc>
          <w:tcPr>
            <w:tcW w:w="2025" w:type="dxa"/>
            <w:tcBorders>
              <w:top w:val="nil"/>
              <w:left w:val="single" w:sz="8" w:space="0" w:color="auto"/>
              <w:bottom w:val="single" w:sz="2" w:space="0" w:color="auto"/>
              <w:right w:val="single" w:sz="8" w:space="0" w:color="auto"/>
            </w:tcBorders>
            <w:shd w:val="clear" w:color="auto" w:fill="DEEAF6" w:themeFill="accent1" w:themeFillTint="33"/>
            <w:vAlign w:val="center"/>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8722</w:t>
            </w:r>
          </w:p>
        </w:tc>
        <w:tc>
          <w:tcPr>
            <w:tcW w:w="2443" w:type="dxa"/>
            <w:tcBorders>
              <w:top w:val="single" w:sz="4" w:space="0" w:color="000000"/>
              <w:left w:val="single" w:sz="8" w:space="0" w:color="auto"/>
              <w:bottom w:val="single" w:sz="4" w:space="0" w:color="000000"/>
              <w:right w:val="single" w:sz="8" w:space="0" w:color="auto"/>
            </w:tcBorders>
            <w:shd w:val="clear" w:color="auto" w:fill="DEEAF6" w:themeFill="accent1" w:themeFillTint="33"/>
            <w:vAlign w:val="center"/>
          </w:tcPr>
          <w:p w:rsidR="00077462" w:rsidRPr="00D96AC7" w:rsidRDefault="00077462" w:rsidP="00FD5EA6">
            <w:pPr>
              <w:spacing w:after="81"/>
              <w:jc w:val="center"/>
              <w:rPr>
                <w:rFonts w:ascii="Times New Roman" w:eastAsia="Times New Roman" w:hAnsi="Times New Roman" w:cs="Times New Roman"/>
                <w:color w:val="FF0000"/>
                <w:lang w:eastAsia="sk-SK"/>
              </w:rPr>
            </w:pPr>
            <w:r w:rsidRPr="00D96AC7">
              <w:rPr>
                <w:rFonts w:ascii="Times New Roman" w:eastAsia="Times New Roman" w:hAnsi="Times New Roman" w:cs="Times New Roman"/>
                <w:lang w:eastAsia="sk-SK"/>
              </w:rPr>
              <w:t>- 91</w:t>
            </w:r>
          </w:p>
        </w:tc>
      </w:tr>
      <w:tr w:rsidR="00077462" w:rsidRPr="00D96AC7" w:rsidTr="00FD5EA6">
        <w:trPr>
          <w:trHeight w:hRule="exact" w:val="340"/>
        </w:trPr>
        <w:tc>
          <w:tcPr>
            <w:tcW w:w="2995" w:type="dxa"/>
            <w:tcBorders>
              <w:top w:val="single" w:sz="2" w:space="0" w:color="auto"/>
              <w:left w:val="single" w:sz="4" w:space="0" w:color="000000"/>
              <w:bottom w:val="single" w:sz="4" w:space="0" w:color="000000"/>
              <w:right w:val="nil"/>
            </w:tcBorders>
            <w:shd w:val="clear" w:color="auto" w:fill="FFFFFF" w:themeFill="background1"/>
            <w:vAlign w:val="center"/>
          </w:tcPr>
          <w:p w:rsidR="00077462" w:rsidRPr="00D96AC7" w:rsidRDefault="00077462" w:rsidP="00FD5EA6">
            <w:pPr>
              <w:spacing w:after="81"/>
              <w:jc w:val="both"/>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z toho muži</w:t>
            </w:r>
          </w:p>
        </w:tc>
        <w:tc>
          <w:tcPr>
            <w:tcW w:w="2025" w:type="dxa"/>
            <w:tcBorders>
              <w:top w:val="single" w:sz="2" w:space="0" w:color="auto"/>
              <w:left w:val="single" w:sz="8" w:space="0" w:color="auto"/>
              <w:bottom w:val="single" w:sz="4" w:space="0" w:color="000000"/>
              <w:right w:val="single" w:sz="4" w:space="0" w:color="000000"/>
            </w:tcBorders>
            <w:shd w:val="clear" w:color="auto" w:fill="FFFFFF" w:themeFill="background1"/>
            <w:vAlign w:val="center"/>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654</w:t>
            </w:r>
          </w:p>
        </w:tc>
        <w:tc>
          <w:tcPr>
            <w:tcW w:w="2025" w:type="dxa"/>
            <w:tcBorders>
              <w:top w:val="single" w:sz="2" w:space="0" w:color="auto"/>
              <w:left w:val="single" w:sz="8" w:space="0" w:color="auto"/>
              <w:bottom w:val="single" w:sz="4" w:space="0" w:color="000000"/>
              <w:right w:val="single" w:sz="8" w:space="0" w:color="auto"/>
            </w:tcBorders>
            <w:shd w:val="clear" w:color="auto" w:fill="FFFFFF" w:themeFill="background1"/>
            <w:vAlign w:val="center"/>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603</w:t>
            </w:r>
          </w:p>
        </w:tc>
        <w:tc>
          <w:tcPr>
            <w:tcW w:w="2443" w:type="dxa"/>
            <w:tcBorders>
              <w:top w:val="single" w:sz="4" w:space="0" w:color="000000"/>
              <w:left w:val="single" w:sz="8" w:space="0" w:color="auto"/>
              <w:bottom w:val="single" w:sz="4" w:space="0" w:color="000000"/>
              <w:right w:val="single" w:sz="8" w:space="0" w:color="auto"/>
            </w:tcBorders>
            <w:shd w:val="clear" w:color="auto" w:fill="FFFFFF" w:themeFill="background1"/>
            <w:vAlign w:val="center"/>
          </w:tcPr>
          <w:p w:rsidR="00077462" w:rsidRPr="00D96AC7" w:rsidRDefault="00077462" w:rsidP="00FD5EA6">
            <w:pPr>
              <w:spacing w:after="81"/>
              <w:jc w:val="center"/>
              <w:rPr>
                <w:rFonts w:ascii="Times New Roman" w:eastAsia="Times New Roman" w:hAnsi="Times New Roman" w:cs="Times New Roman"/>
                <w:color w:val="FF0000"/>
                <w:lang w:eastAsia="sk-SK"/>
              </w:rPr>
            </w:pPr>
            <w:r w:rsidRPr="00D96AC7">
              <w:rPr>
                <w:rFonts w:ascii="Times New Roman" w:eastAsia="Times New Roman" w:hAnsi="Times New Roman" w:cs="Times New Roman"/>
                <w:lang w:eastAsia="sk-SK"/>
              </w:rPr>
              <w:t>-51</w:t>
            </w:r>
          </w:p>
        </w:tc>
      </w:tr>
      <w:tr w:rsidR="00077462" w:rsidRPr="00D96AC7" w:rsidTr="00FD5EA6">
        <w:trPr>
          <w:trHeight w:hRule="exact" w:val="340"/>
        </w:trPr>
        <w:tc>
          <w:tcPr>
            <w:tcW w:w="2995" w:type="dxa"/>
            <w:tcBorders>
              <w:top w:val="nil"/>
              <w:left w:val="single" w:sz="4" w:space="0" w:color="000000"/>
              <w:bottom w:val="single" w:sz="4" w:space="0" w:color="000000"/>
              <w:right w:val="nil"/>
            </w:tcBorders>
            <w:shd w:val="clear" w:color="auto" w:fill="FFFFFF" w:themeFill="background1"/>
            <w:vAlign w:val="center"/>
          </w:tcPr>
          <w:p w:rsidR="00077462" w:rsidRPr="00D96AC7" w:rsidRDefault="00077462" w:rsidP="00FD5EA6">
            <w:pPr>
              <w:spacing w:after="81"/>
              <w:jc w:val="both"/>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 xml:space="preserve">z toho ženy </w:t>
            </w:r>
          </w:p>
        </w:tc>
        <w:tc>
          <w:tcPr>
            <w:tcW w:w="2025" w:type="dxa"/>
            <w:tcBorders>
              <w:top w:val="nil"/>
              <w:left w:val="single" w:sz="8" w:space="0" w:color="auto"/>
              <w:bottom w:val="single" w:sz="4" w:space="0" w:color="000000"/>
              <w:right w:val="single" w:sz="4" w:space="0" w:color="000000"/>
            </w:tcBorders>
            <w:shd w:val="clear" w:color="auto" w:fill="FFFFFF" w:themeFill="background1"/>
            <w:vAlign w:val="center"/>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8159</w:t>
            </w:r>
          </w:p>
        </w:tc>
        <w:tc>
          <w:tcPr>
            <w:tcW w:w="2025" w:type="dxa"/>
            <w:tcBorders>
              <w:top w:val="nil"/>
              <w:left w:val="single" w:sz="8" w:space="0" w:color="auto"/>
              <w:bottom w:val="single" w:sz="4" w:space="0" w:color="000000"/>
              <w:right w:val="single" w:sz="8" w:space="0" w:color="auto"/>
            </w:tcBorders>
            <w:shd w:val="clear" w:color="auto" w:fill="FFFFFF" w:themeFill="background1"/>
            <w:vAlign w:val="center"/>
          </w:tcPr>
          <w:p w:rsidR="00077462" w:rsidRPr="00D96AC7" w:rsidRDefault="00077462" w:rsidP="00FD5EA6">
            <w:pPr>
              <w:spacing w:after="81"/>
              <w:jc w:val="center"/>
              <w:rPr>
                <w:rFonts w:ascii="Times New Roman" w:eastAsia="Times New Roman" w:hAnsi="Times New Roman" w:cs="Times New Roman"/>
                <w:bCs/>
                <w:color w:val="000000"/>
                <w:lang w:eastAsia="sk-SK"/>
              </w:rPr>
            </w:pPr>
            <w:r w:rsidRPr="00D96AC7">
              <w:rPr>
                <w:rFonts w:ascii="Times New Roman" w:eastAsia="Times New Roman" w:hAnsi="Times New Roman" w:cs="Times New Roman"/>
                <w:bCs/>
                <w:color w:val="000000"/>
                <w:lang w:eastAsia="sk-SK"/>
              </w:rPr>
              <w:t>8119</w:t>
            </w:r>
          </w:p>
        </w:tc>
        <w:tc>
          <w:tcPr>
            <w:tcW w:w="2443" w:type="dxa"/>
            <w:tcBorders>
              <w:top w:val="single" w:sz="4" w:space="0" w:color="000000"/>
              <w:left w:val="single" w:sz="8" w:space="0" w:color="auto"/>
              <w:bottom w:val="single" w:sz="4" w:space="0" w:color="000000"/>
              <w:right w:val="single" w:sz="8" w:space="0" w:color="auto"/>
            </w:tcBorders>
            <w:shd w:val="clear" w:color="auto" w:fill="FFFFFF" w:themeFill="background1"/>
            <w:vAlign w:val="center"/>
          </w:tcPr>
          <w:p w:rsidR="00077462" w:rsidRPr="00D96AC7" w:rsidRDefault="00077462" w:rsidP="00FD5EA6">
            <w:pPr>
              <w:spacing w:after="81"/>
              <w:jc w:val="center"/>
              <w:rPr>
                <w:rFonts w:ascii="Times New Roman" w:eastAsia="Times New Roman" w:hAnsi="Times New Roman" w:cs="Times New Roman"/>
                <w:color w:val="FF0000"/>
                <w:lang w:eastAsia="sk-SK"/>
              </w:rPr>
            </w:pPr>
            <w:r w:rsidRPr="00D96AC7">
              <w:rPr>
                <w:rFonts w:ascii="Times New Roman" w:eastAsia="Times New Roman" w:hAnsi="Times New Roman" w:cs="Times New Roman"/>
                <w:lang w:eastAsia="sk-SK"/>
              </w:rPr>
              <w:t>-40</w:t>
            </w:r>
          </w:p>
        </w:tc>
      </w:tr>
      <w:tr w:rsidR="00077462" w:rsidRPr="00D96AC7" w:rsidTr="00FD5EA6">
        <w:trPr>
          <w:trHeight w:hRule="exact" w:val="340"/>
        </w:trPr>
        <w:tc>
          <w:tcPr>
            <w:tcW w:w="2995" w:type="dxa"/>
            <w:tcBorders>
              <w:top w:val="nil"/>
              <w:left w:val="single" w:sz="4" w:space="0" w:color="000000"/>
              <w:bottom w:val="single" w:sz="4" w:space="0" w:color="000000"/>
              <w:right w:val="nil"/>
            </w:tcBorders>
            <w:shd w:val="clear" w:color="auto" w:fill="FFFFFF" w:themeFill="background1"/>
            <w:vAlign w:val="center"/>
          </w:tcPr>
          <w:p w:rsidR="00077462" w:rsidRPr="00D96AC7" w:rsidRDefault="00077462" w:rsidP="00FD5EA6">
            <w:pPr>
              <w:spacing w:after="81"/>
              <w:jc w:val="both"/>
              <w:rPr>
                <w:rFonts w:ascii="Times New Roman" w:eastAsia="Times New Roman" w:hAnsi="Times New Roman" w:cs="Times New Roman"/>
                <w:bCs/>
                <w:color w:val="000000"/>
                <w:lang w:eastAsia="sk-SK"/>
              </w:rPr>
            </w:pPr>
          </w:p>
        </w:tc>
        <w:tc>
          <w:tcPr>
            <w:tcW w:w="2025" w:type="dxa"/>
            <w:tcBorders>
              <w:top w:val="nil"/>
              <w:left w:val="single" w:sz="8" w:space="0" w:color="auto"/>
              <w:bottom w:val="single" w:sz="4" w:space="0" w:color="000000"/>
              <w:right w:val="single" w:sz="4" w:space="0" w:color="000000"/>
            </w:tcBorders>
            <w:shd w:val="clear" w:color="auto" w:fill="FFFFFF" w:themeFill="background1"/>
            <w:vAlign w:val="center"/>
          </w:tcPr>
          <w:p w:rsidR="00077462" w:rsidRPr="00D96AC7" w:rsidRDefault="00077462" w:rsidP="00FD5EA6">
            <w:pPr>
              <w:spacing w:after="81"/>
              <w:jc w:val="center"/>
              <w:rPr>
                <w:rFonts w:ascii="Times New Roman" w:eastAsia="Times New Roman" w:hAnsi="Times New Roman" w:cs="Times New Roman"/>
                <w:bCs/>
                <w:color w:val="000000"/>
                <w:lang w:eastAsia="sk-SK"/>
              </w:rPr>
            </w:pPr>
          </w:p>
        </w:tc>
        <w:tc>
          <w:tcPr>
            <w:tcW w:w="2025" w:type="dxa"/>
            <w:tcBorders>
              <w:top w:val="nil"/>
              <w:left w:val="single" w:sz="8" w:space="0" w:color="auto"/>
              <w:bottom w:val="single" w:sz="4" w:space="0" w:color="000000"/>
              <w:right w:val="single" w:sz="8" w:space="0" w:color="auto"/>
            </w:tcBorders>
            <w:shd w:val="clear" w:color="auto" w:fill="FFFFFF" w:themeFill="background1"/>
            <w:vAlign w:val="center"/>
          </w:tcPr>
          <w:p w:rsidR="00077462" w:rsidRPr="00D96AC7" w:rsidRDefault="00077462" w:rsidP="00FD5EA6">
            <w:pPr>
              <w:spacing w:after="81"/>
              <w:jc w:val="center"/>
              <w:rPr>
                <w:rFonts w:ascii="Times New Roman" w:eastAsia="Times New Roman" w:hAnsi="Times New Roman" w:cs="Times New Roman"/>
                <w:bCs/>
                <w:color w:val="000000"/>
                <w:lang w:eastAsia="sk-SK"/>
              </w:rPr>
            </w:pPr>
          </w:p>
        </w:tc>
        <w:tc>
          <w:tcPr>
            <w:tcW w:w="2443" w:type="dxa"/>
            <w:tcBorders>
              <w:top w:val="single" w:sz="4" w:space="0" w:color="000000"/>
              <w:left w:val="single" w:sz="8" w:space="0" w:color="auto"/>
              <w:bottom w:val="single" w:sz="4" w:space="0" w:color="000000"/>
              <w:right w:val="single" w:sz="8" w:space="0" w:color="auto"/>
            </w:tcBorders>
            <w:shd w:val="clear" w:color="auto" w:fill="FFFFFF" w:themeFill="background1"/>
            <w:vAlign w:val="center"/>
          </w:tcPr>
          <w:p w:rsidR="00077462" w:rsidRPr="00D96AC7" w:rsidRDefault="00077462" w:rsidP="00FD5EA6">
            <w:pPr>
              <w:spacing w:after="81"/>
              <w:jc w:val="center"/>
              <w:rPr>
                <w:rFonts w:ascii="Times New Roman" w:eastAsia="Times New Roman" w:hAnsi="Times New Roman" w:cs="Times New Roman"/>
                <w:lang w:eastAsia="sk-SK"/>
              </w:rPr>
            </w:pPr>
          </w:p>
        </w:tc>
      </w:tr>
    </w:tbl>
    <w:p w:rsidR="00077462" w:rsidRPr="00D96AC7"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sz w:val="18"/>
          <w:szCs w:val="18"/>
          <w:lang w:eastAsia="ar-SA"/>
        </w:rPr>
      </w:pPr>
      <w:r w:rsidRPr="00D96AC7">
        <w:rPr>
          <w:rFonts w:ascii="Times New Roman" w:hAnsi="Times New Roman" w:cs="Times New Roman"/>
          <w:i/>
          <w:sz w:val="24"/>
          <w:szCs w:val="24"/>
        </w:rPr>
        <w:fldChar w:fldCharType="end"/>
      </w:r>
      <w:r w:rsidRPr="00D96AC7">
        <w:rPr>
          <w:rFonts w:ascii="Times New Roman" w:eastAsia="Calibri" w:hAnsi="Times New Roman" w:cs="Times New Roman"/>
          <w:i/>
          <w:sz w:val="18"/>
          <w:szCs w:val="18"/>
          <w:lang w:eastAsia="ar-SA"/>
        </w:rPr>
        <w:t xml:space="preserve"> Zdroj: KR PZ SR</w:t>
      </w:r>
    </w:p>
    <w:p w:rsidR="00077462" w:rsidRDefault="00077462" w:rsidP="00077462">
      <w:pPr>
        <w:pStyle w:val="Hlavika"/>
        <w:tabs>
          <w:tab w:val="right" w:pos="851"/>
        </w:tabs>
        <w:spacing w:line="276" w:lineRule="auto"/>
        <w:jc w:val="both"/>
        <w:rPr>
          <w:rFonts w:ascii="Times New Roman" w:hAnsi="Times New Roman" w:cs="Times New Roman"/>
          <w:sz w:val="24"/>
          <w:szCs w:val="24"/>
        </w:rPr>
      </w:pPr>
    </w:p>
    <w:p w:rsidR="00077462" w:rsidRPr="00004A29"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sz w:val="24"/>
          <w:szCs w:val="24"/>
          <w:lang w:eastAsia="ar-SA"/>
        </w:rPr>
      </w:pPr>
      <w:r w:rsidRPr="00E21B69">
        <w:rPr>
          <w:rFonts w:ascii="Times New Roman" w:eastAsia="Calibri" w:hAnsi="Times New Roman" w:cs="Times New Roman"/>
          <w:sz w:val="24"/>
          <w:szCs w:val="24"/>
          <w:lang w:eastAsia="ar-SA"/>
        </w:rPr>
        <w:t xml:space="preserve">Pre potreby prevencie kriminality je </w:t>
      </w:r>
      <w:r>
        <w:rPr>
          <w:rFonts w:ascii="Times New Roman" w:eastAsia="Calibri" w:hAnsi="Times New Roman" w:cs="Times New Roman"/>
          <w:sz w:val="24"/>
          <w:szCs w:val="24"/>
          <w:lang w:eastAsia="ar-SA"/>
        </w:rPr>
        <w:t xml:space="preserve">dôležité sledovanie </w:t>
      </w:r>
      <w:r w:rsidRPr="00E21B69">
        <w:rPr>
          <w:rFonts w:ascii="Times New Roman" w:eastAsia="Calibri" w:hAnsi="Times New Roman" w:cs="Times New Roman"/>
          <w:sz w:val="24"/>
          <w:szCs w:val="24"/>
          <w:lang w:eastAsia="ar-SA"/>
        </w:rPr>
        <w:t xml:space="preserve"> pá</w:t>
      </w:r>
      <w:r>
        <w:rPr>
          <w:rFonts w:ascii="Times New Roman" w:eastAsia="Calibri" w:hAnsi="Times New Roman" w:cs="Times New Roman"/>
          <w:sz w:val="24"/>
          <w:szCs w:val="24"/>
          <w:lang w:eastAsia="ar-SA"/>
        </w:rPr>
        <w:t xml:space="preserve">chateľov najmä z hľadiska veku, pohlavia a sociálneho statusu, </w:t>
      </w:r>
      <w:r w:rsidRPr="00E21B69">
        <w:rPr>
          <w:rFonts w:ascii="Times New Roman" w:eastAsia="Calibri" w:hAnsi="Times New Roman" w:cs="Times New Roman"/>
          <w:sz w:val="24"/>
          <w:szCs w:val="24"/>
          <w:lang w:eastAsia="ar-SA"/>
        </w:rPr>
        <w:t>pričom pozornosť je zameraná predovšetkým na neplnoletých páchateľov.</w:t>
      </w:r>
      <w:r>
        <w:rPr>
          <w:rFonts w:ascii="Times New Roman" w:eastAsia="Calibri" w:hAnsi="Times New Roman" w:cs="Times New Roman"/>
          <w:sz w:val="24"/>
          <w:szCs w:val="24"/>
          <w:lang w:eastAsia="ar-SA"/>
        </w:rPr>
        <w:t xml:space="preserve">  </w:t>
      </w:r>
    </w:p>
    <w:p w:rsidR="00077462" w:rsidRPr="0085062C" w:rsidRDefault="00077462" w:rsidP="00077462">
      <w:pPr>
        <w:pStyle w:val="Hlavika"/>
        <w:tabs>
          <w:tab w:val="right" w:pos="851"/>
        </w:tabs>
        <w:spacing w:line="276" w:lineRule="auto"/>
        <w:jc w:val="both"/>
        <w:rPr>
          <w:rFonts w:ascii="Times New Roman" w:eastAsiaTheme="minorHAnsi" w:hAnsi="Times New Roman" w:cs="Times New Roman"/>
          <w:sz w:val="24"/>
          <w:szCs w:val="24"/>
          <w:lang w:eastAsia="en-US"/>
        </w:rPr>
      </w:pPr>
      <w:r w:rsidRPr="0085062C">
        <w:rPr>
          <w:rFonts w:ascii="Times New Roman" w:hAnsi="Times New Roman" w:cs="Times New Roman"/>
          <w:sz w:val="24"/>
          <w:szCs w:val="24"/>
        </w:rPr>
        <w:fldChar w:fldCharType="begin"/>
      </w:r>
      <w:r w:rsidRPr="0085062C">
        <w:rPr>
          <w:rFonts w:ascii="Times New Roman" w:hAnsi="Times New Roman" w:cs="Times New Roman"/>
          <w:sz w:val="24"/>
          <w:szCs w:val="24"/>
        </w:rPr>
        <w:instrText xml:space="preserve"> LINK Excel.Sheet.8 "D:\\Rozpracovanie SPK na podmienky kraja\\Moje tabuľky a výpočty\\obete_2021 vs. 2020.xls" "vývoj počtu obetí podľa pohl.!R2C1:R10C7" \a \f 4 \h  \* MERGEFORMAT </w:instrText>
      </w:r>
      <w:r w:rsidRPr="0085062C">
        <w:rPr>
          <w:rFonts w:ascii="Times New Roman" w:hAnsi="Times New Roman" w:cs="Times New Roman"/>
          <w:sz w:val="24"/>
          <w:szCs w:val="24"/>
        </w:rPr>
        <w:fldChar w:fldCharType="separate"/>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1982"/>
        <w:gridCol w:w="2542"/>
        <w:gridCol w:w="2542"/>
        <w:gridCol w:w="2003"/>
      </w:tblGrid>
      <w:tr w:rsidR="00077462" w:rsidRPr="0085062C" w:rsidTr="00FD5EA6">
        <w:trPr>
          <w:trHeight w:hRule="exact" w:val="340"/>
        </w:trPr>
        <w:tc>
          <w:tcPr>
            <w:tcW w:w="9069" w:type="dxa"/>
            <w:gridSpan w:val="4"/>
            <w:shd w:val="clear" w:color="auto" w:fill="BDD6EE" w:themeFill="accent1" w:themeFillTint="66"/>
            <w:noWrap/>
            <w:vAlign w:val="center"/>
          </w:tcPr>
          <w:p w:rsidR="00077462" w:rsidRPr="00004A29" w:rsidRDefault="00077462" w:rsidP="00FD5EA6">
            <w:pPr>
              <w:spacing w:after="81"/>
              <w:jc w:val="center"/>
              <w:rPr>
                <w:rFonts w:ascii="Times New Roman" w:eastAsia="Times New Roman" w:hAnsi="Times New Roman" w:cs="Times New Roman"/>
                <w:b/>
                <w:bCs/>
                <w:color w:val="000000"/>
                <w:lang w:eastAsia="sk-SK"/>
              </w:rPr>
            </w:pPr>
            <w:r w:rsidRPr="00004A29">
              <w:rPr>
                <w:rFonts w:ascii="Times New Roman" w:eastAsia="Times New Roman" w:hAnsi="Times New Roman" w:cs="Times New Roman"/>
                <w:b/>
                <w:bCs/>
                <w:color w:val="000000"/>
                <w:lang w:eastAsia="sk-SK"/>
              </w:rPr>
              <w:t>Obe</w:t>
            </w:r>
            <w:r>
              <w:rPr>
                <w:rFonts w:ascii="Times New Roman" w:eastAsia="Times New Roman" w:hAnsi="Times New Roman" w:cs="Times New Roman"/>
                <w:b/>
                <w:bCs/>
                <w:color w:val="000000"/>
                <w:lang w:eastAsia="sk-SK"/>
              </w:rPr>
              <w:t xml:space="preserve">te trestnej činnosti </w:t>
            </w:r>
            <w:r w:rsidRPr="00004A29">
              <w:rPr>
                <w:rFonts w:ascii="Times New Roman" w:eastAsia="Times New Roman" w:hAnsi="Times New Roman" w:cs="Times New Roman"/>
                <w:b/>
                <w:bCs/>
                <w:color w:val="000000"/>
                <w:lang w:eastAsia="sk-SK"/>
              </w:rPr>
              <w:t xml:space="preserve"> podľa druhu kriminality</w:t>
            </w:r>
          </w:p>
        </w:tc>
      </w:tr>
      <w:tr w:rsidR="00077462" w:rsidRPr="0085062C" w:rsidTr="00FD5EA6">
        <w:trPr>
          <w:trHeight w:hRule="exact" w:val="340"/>
        </w:trPr>
        <w:tc>
          <w:tcPr>
            <w:tcW w:w="1982" w:type="dxa"/>
            <w:shd w:val="clear" w:color="auto" w:fill="BDD6EE" w:themeFill="accent1" w:themeFillTint="66"/>
            <w:noWrap/>
            <w:vAlign w:val="center"/>
            <w:hideMark/>
          </w:tcPr>
          <w:p w:rsidR="00077462" w:rsidRPr="00004A29" w:rsidRDefault="00077462" w:rsidP="00FD5EA6">
            <w:pPr>
              <w:spacing w:after="81"/>
              <w:jc w:val="both"/>
              <w:rPr>
                <w:rFonts w:ascii="Times New Roman" w:eastAsia="Times New Roman" w:hAnsi="Times New Roman" w:cs="Times New Roman"/>
                <w:lang w:eastAsia="sk-SK"/>
              </w:rPr>
            </w:pPr>
            <w:r w:rsidRPr="00004A29">
              <w:rPr>
                <w:rFonts w:ascii="Times New Roman" w:eastAsia="Times New Roman" w:hAnsi="Times New Roman" w:cs="Times New Roman"/>
                <w:b/>
                <w:bCs/>
                <w:color w:val="000000"/>
                <w:lang w:eastAsia="sk-SK"/>
              </w:rPr>
              <w:t>Druh kriminality</w:t>
            </w:r>
          </w:p>
        </w:tc>
        <w:tc>
          <w:tcPr>
            <w:tcW w:w="2542" w:type="dxa"/>
            <w:shd w:val="clear" w:color="auto" w:fill="BDD6EE" w:themeFill="accent1" w:themeFillTint="66"/>
            <w:vAlign w:val="center"/>
            <w:hideMark/>
          </w:tcPr>
          <w:p w:rsidR="00077462" w:rsidRPr="00004A29" w:rsidRDefault="00077462" w:rsidP="00FD5EA6">
            <w:pPr>
              <w:spacing w:after="81"/>
              <w:jc w:val="center"/>
              <w:rPr>
                <w:rFonts w:ascii="Times New Roman" w:eastAsia="Times New Roman" w:hAnsi="Times New Roman" w:cs="Times New Roman"/>
                <w:b/>
                <w:bCs/>
                <w:color w:val="000000"/>
                <w:lang w:eastAsia="sk-SK"/>
              </w:rPr>
            </w:pPr>
            <w:r w:rsidRPr="00004A29">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2</w:t>
            </w:r>
          </w:p>
        </w:tc>
        <w:tc>
          <w:tcPr>
            <w:tcW w:w="2542" w:type="dxa"/>
            <w:shd w:val="clear" w:color="auto" w:fill="BDD6EE" w:themeFill="accent1" w:themeFillTint="66"/>
            <w:vAlign w:val="center"/>
            <w:hideMark/>
          </w:tcPr>
          <w:p w:rsidR="00077462" w:rsidRPr="00004A29" w:rsidRDefault="00077462" w:rsidP="00FD5EA6">
            <w:pPr>
              <w:spacing w:after="81"/>
              <w:jc w:val="center"/>
              <w:rPr>
                <w:rFonts w:ascii="Times New Roman" w:eastAsia="Times New Roman" w:hAnsi="Times New Roman" w:cs="Times New Roman"/>
                <w:b/>
                <w:bCs/>
                <w:color w:val="000000"/>
                <w:lang w:eastAsia="sk-SK"/>
              </w:rPr>
            </w:pPr>
            <w:r w:rsidRPr="00004A29">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3</w:t>
            </w:r>
          </w:p>
        </w:tc>
        <w:tc>
          <w:tcPr>
            <w:tcW w:w="2003" w:type="dxa"/>
            <w:shd w:val="clear" w:color="auto" w:fill="BDD6EE" w:themeFill="accent1" w:themeFillTint="66"/>
            <w:vAlign w:val="center"/>
            <w:hideMark/>
          </w:tcPr>
          <w:p w:rsidR="00077462" w:rsidRPr="00004A29" w:rsidRDefault="00077462" w:rsidP="00FD5EA6">
            <w:pPr>
              <w:spacing w:after="81"/>
              <w:jc w:val="center"/>
              <w:rPr>
                <w:rFonts w:ascii="Times New Roman" w:eastAsia="Times New Roman" w:hAnsi="Times New Roman" w:cs="Times New Roman"/>
                <w:b/>
                <w:bCs/>
                <w:color w:val="000000"/>
                <w:lang w:eastAsia="sk-SK"/>
              </w:rPr>
            </w:pPr>
            <w:r w:rsidRPr="00004A29">
              <w:rPr>
                <w:rFonts w:ascii="Times New Roman" w:eastAsia="Times New Roman" w:hAnsi="Times New Roman" w:cs="Times New Roman"/>
                <w:b/>
                <w:bCs/>
                <w:color w:val="000000"/>
                <w:lang w:eastAsia="sk-SK"/>
              </w:rPr>
              <w:t xml:space="preserve">Rozdiel </w:t>
            </w:r>
          </w:p>
        </w:tc>
      </w:tr>
      <w:tr w:rsidR="00077462" w:rsidRPr="0085062C" w:rsidTr="00FD5EA6">
        <w:trPr>
          <w:trHeight w:hRule="exact" w:val="340"/>
        </w:trPr>
        <w:tc>
          <w:tcPr>
            <w:tcW w:w="1982" w:type="dxa"/>
            <w:shd w:val="clear" w:color="auto" w:fill="FFFFFF" w:themeFill="background1"/>
            <w:vAlign w:val="center"/>
            <w:hideMark/>
          </w:tcPr>
          <w:p w:rsidR="00077462" w:rsidRPr="00004A29" w:rsidRDefault="00077462" w:rsidP="00FD5EA6">
            <w:pPr>
              <w:spacing w:after="81"/>
              <w:jc w:val="both"/>
              <w:rPr>
                <w:rFonts w:ascii="Times New Roman" w:eastAsia="Times New Roman" w:hAnsi="Times New Roman" w:cs="Times New Roman"/>
                <w:bCs/>
                <w:color w:val="000000"/>
                <w:lang w:eastAsia="sk-SK"/>
              </w:rPr>
            </w:pPr>
            <w:r w:rsidRPr="00004A29">
              <w:rPr>
                <w:rFonts w:ascii="Times New Roman" w:eastAsia="Times New Roman" w:hAnsi="Times New Roman" w:cs="Times New Roman"/>
                <w:bCs/>
                <w:color w:val="000000"/>
                <w:lang w:eastAsia="sk-SK"/>
              </w:rPr>
              <w:t>Ekonomická kriminalita</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1946</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2023</w:t>
            </w:r>
          </w:p>
        </w:tc>
        <w:tc>
          <w:tcPr>
            <w:tcW w:w="2003"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lang w:eastAsia="sk-SK"/>
              </w:rPr>
            </w:pPr>
            <w:r w:rsidRPr="00F706A8">
              <w:rPr>
                <w:rFonts w:ascii="Times New Roman" w:eastAsia="Times New Roman" w:hAnsi="Times New Roman" w:cs="Times New Roman"/>
                <w:color w:val="FF0000"/>
                <w:lang w:eastAsia="sk-SK"/>
              </w:rPr>
              <w:t>+77</w:t>
            </w:r>
          </w:p>
        </w:tc>
      </w:tr>
      <w:tr w:rsidR="00077462" w:rsidRPr="0085062C" w:rsidTr="00FD5EA6">
        <w:trPr>
          <w:trHeight w:hRule="exact" w:val="340"/>
        </w:trPr>
        <w:tc>
          <w:tcPr>
            <w:tcW w:w="1982" w:type="dxa"/>
            <w:shd w:val="clear" w:color="auto" w:fill="FFFFFF" w:themeFill="background1"/>
            <w:vAlign w:val="center"/>
            <w:hideMark/>
          </w:tcPr>
          <w:p w:rsidR="00077462" w:rsidRPr="00004A29" w:rsidRDefault="00077462" w:rsidP="00FD5EA6">
            <w:pPr>
              <w:spacing w:after="81"/>
              <w:jc w:val="both"/>
              <w:rPr>
                <w:rFonts w:ascii="Times New Roman" w:eastAsia="Times New Roman" w:hAnsi="Times New Roman" w:cs="Times New Roman"/>
                <w:bCs/>
                <w:color w:val="000000"/>
                <w:lang w:eastAsia="sk-SK"/>
              </w:rPr>
            </w:pPr>
            <w:r w:rsidRPr="00004A29">
              <w:rPr>
                <w:rFonts w:ascii="Times New Roman" w:eastAsia="Times New Roman" w:hAnsi="Times New Roman" w:cs="Times New Roman"/>
                <w:bCs/>
                <w:color w:val="000000"/>
                <w:lang w:eastAsia="sk-SK"/>
              </w:rPr>
              <w:t>Zostávajúca kriminalita</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1384</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1228</w:t>
            </w:r>
          </w:p>
        </w:tc>
        <w:tc>
          <w:tcPr>
            <w:tcW w:w="2003"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lang w:eastAsia="sk-SK"/>
              </w:rPr>
            </w:pPr>
            <w:r>
              <w:rPr>
                <w:rFonts w:ascii="Times New Roman" w:eastAsia="Times New Roman" w:hAnsi="Times New Roman" w:cs="Times New Roman"/>
                <w:lang w:eastAsia="sk-SK"/>
              </w:rPr>
              <w:t>-156</w:t>
            </w:r>
          </w:p>
        </w:tc>
      </w:tr>
      <w:tr w:rsidR="00077462" w:rsidRPr="0085062C" w:rsidTr="00FD5EA6">
        <w:trPr>
          <w:trHeight w:hRule="exact" w:val="340"/>
        </w:trPr>
        <w:tc>
          <w:tcPr>
            <w:tcW w:w="1982" w:type="dxa"/>
            <w:shd w:val="clear" w:color="auto" w:fill="FFFFFF" w:themeFill="background1"/>
            <w:vAlign w:val="center"/>
            <w:hideMark/>
          </w:tcPr>
          <w:p w:rsidR="00077462" w:rsidRPr="00004A29" w:rsidRDefault="00077462" w:rsidP="00FD5EA6">
            <w:pPr>
              <w:spacing w:after="81"/>
              <w:jc w:val="both"/>
              <w:rPr>
                <w:rFonts w:ascii="Times New Roman" w:eastAsia="Times New Roman" w:hAnsi="Times New Roman" w:cs="Times New Roman"/>
                <w:bCs/>
                <w:color w:val="000000"/>
                <w:lang w:eastAsia="sk-SK"/>
              </w:rPr>
            </w:pPr>
            <w:r w:rsidRPr="00004A29">
              <w:rPr>
                <w:rFonts w:ascii="Times New Roman" w:eastAsia="Times New Roman" w:hAnsi="Times New Roman" w:cs="Times New Roman"/>
                <w:bCs/>
                <w:color w:val="000000"/>
                <w:lang w:eastAsia="sk-SK"/>
              </w:rPr>
              <w:t>Krádeže ostatné</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2526</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2561</w:t>
            </w:r>
          </w:p>
        </w:tc>
        <w:tc>
          <w:tcPr>
            <w:tcW w:w="2003"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lang w:eastAsia="sk-SK"/>
              </w:rPr>
            </w:pPr>
            <w:r w:rsidRPr="00F706A8">
              <w:rPr>
                <w:rFonts w:ascii="Times New Roman" w:eastAsia="Times New Roman" w:hAnsi="Times New Roman" w:cs="Times New Roman"/>
                <w:color w:val="FF0000"/>
                <w:lang w:eastAsia="sk-SK"/>
              </w:rPr>
              <w:t>+35</w:t>
            </w:r>
          </w:p>
        </w:tc>
      </w:tr>
      <w:tr w:rsidR="00077462" w:rsidRPr="0085062C" w:rsidTr="00FD5EA6">
        <w:trPr>
          <w:trHeight w:hRule="exact" w:val="340"/>
        </w:trPr>
        <w:tc>
          <w:tcPr>
            <w:tcW w:w="1982" w:type="dxa"/>
            <w:shd w:val="clear" w:color="auto" w:fill="FFFFFF" w:themeFill="background1"/>
            <w:vAlign w:val="center"/>
            <w:hideMark/>
          </w:tcPr>
          <w:p w:rsidR="00077462" w:rsidRPr="00004A29" w:rsidRDefault="00077462" w:rsidP="00FD5EA6">
            <w:pPr>
              <w:spacing w:after="81"/>
              <w:jc w:val="both"/>
              <w:rPr>
                <w:rFonts w:ascii="Times New Roman" w:eastAsia="Times New Roman" w:hAnsi="Times New Roman" w:cs="Times New Roman"/>
                <w:bCs/>
                <w:color w:val="000000"/>
                <w:lang w:eastAsia="sk-SK"/>
              </w:rPr>
            </w:pPr>
            <w:r w:rsidRPr="00004A29">
              <w:rPr>
                <w:rFonts w:ascii="Times New Roman" w:eastAsia="Times New Roman" w:hAnsi="Times New Roman" w:cs="Times New Roman"/>
                <w:bCs/>
                <w:color w:val="000000"/>
                <w:lang w:eastAsia="sk-SK"/>
              </w:rPr>
              <w:lastRenderedPageBreak/>
              <w:t>Mravnostná</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108</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73</w:t>
            </w:r>
          </w:p>
        </w:tc>
        <w:tc>
          <w:tcPr>
            <w:tcW w:w="2003"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lang w:eastAsia="sk-SK"/>
              </w:rPr>
            </w:pPr>
            <w:r>
              <w:rPr>
                <w:rFonts w:ascii="Times New Roman" w:eastAsia="Times New Roman" w:hAnsi="Times New Roman" w:cs="Times New Roman"/>
                <w:lang w:eastAsia="sk-SK"/>
              </w:rPr>
              <w:t>-35</w:t>
            </w:r>
          </w:p>
        </w:tc>
      </w:tr>
      <w:tr w:rsidR="00077462" w:rsidRPr="0085062C" w:rsidTr="00FD5EA6">
        <w:trPr>
          <w:trHeight w:hRule="exact" w:val="340"/>
        </w:trPr>
        <w:tc>
          <w:tcPr>
            <w:tcW w:w="1982" w:type="dxa"/>
            <w:shd w:val="clear" w:color="auto" w:fill="FFFFFF" w:themeFill="background1"/>
            <w:vAlign w:val="center"/>
          </w:tcPr>
          <w:p w:rsidR="00077462" w:rsidRPr="00004A29" w:rsidRDefault="00077462" w:rsidP="00FD5EA6">
            <w:pPr>
              <w:spacing w:after="81"/>
              <w:jc w:val="both"/>
              <w:rPr>
                <w:rFonts w:ascii="Times New Roman" w:eastAsia="Times New Roman" w:hAnsi="Times New Roman" w:cs="Times New Roman"/>
                <w:bCs/>
                <w:color w:val="000000"/>
                <w:lang w:eastAsia="sk-SK"/>
              </w:rPr>
            </w:pPr>
            <w:r w:rsidRPr="00004A29">
              <w:rPr>
                <w:rFonts w:ascii="Times New Roman" w:eastAsia="Times New Roman" w:hAnsi="Times New Roman" w:cs="Times New Roman"/>
                <w:bCs/>
                <w:color w:val="000000"/>
                <w:lang w:eastAsia="sk-SK"/>
              </w:rPr>
              <w:t>Násilná</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480</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460</w:t>
            </w:r>
          </w:p>
        </w:tc>
        <w:tc>
          <w:tcPr>
            <w:tcW w:w="2003"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lang w:eastAsia="sk-SK"/>
              </w:rPr>
            </w:pPr>
            <w:r>
              <w:rPr>
                <w:rFonts w:ascii="Times New Roman" w:eastAsia="Times New Roman" w:hAnsi="Times New Roman" w:cs="Times New Roman"/>
                <w:lang w:eastAsia="sk-SK"/>
              </w:rPr>
              <w:t>-20</w:t>
            </w:r>
          </w:p>
        </w:tc>
      </w:tr>
      <w:tr w:rsidR="00077462" w:rsidRPr="0085062C" w:rsidTr="00FD5EA6">
        <w:trPr>
          <w:trHeight w:hRule="exact" w:val="340"/>
        </w:trPr>
        <w:tc>
          <w:tcPr>
            <w:tcW w:w="1982" w:type="dxa"/>
            <w:shd w:val="clear" w:color="auto" w:fill="FFFFFF" w:themeFill="background1"/>
            <w:vAlign w:val="center"/>
          </w:tcPr>
          <w:p w:rsidR="00077462" w:rsidRPr="00004A29" w:rsidRDefault="00077462" w:rsidP="00FD5EA6">
            <w:pPr>
              <w:spacing w:after="81"/>
              <w:jc w:val="both"/>
              <w:rPr>
                <w:rFonts w:ascii="Times New Roman" w:eastAsia="Times New Roman" w:hAnsi="Times New Roman" w:cs="Times New Roman"/>
                <w:b/>
                <w:bCs/>
                <w:color w:val="000000"/>
                <w:lang w:eastAsia="sk-SK"/>
              </w:rPr>
            </w:pPr>
            <w:r w:rsidRPr="00004A29">
              <w:rPr>
                <w:rFonts w:ascii="Times New Roman" w:eastAsia="Times New Roman" w:hAnsi="Times New Roman" w:cs="Times New Roman"/>
                <w:b/>
                <w:bCs/>
                <w:color w:val="000000"/>
                <w:lang w:eastAsia="sk-SK"/>
              </w:rPr>
              <w:t>SPOLU</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6444</w:t>
            </w:r>
          </w:p>
        </w:tc>
        <w:tc>
          <w:tcPr>
            <w:tcW w:w="2542"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6345</w:t>
            </w:r>
          </w:p>
        </w:tc>
        <w:tc>
          <w:tcPr>
            <w:tcW w:w="2003" w:type="dxa"/>
            <w:shd w:val="clear" w:color="auto" w:fill="FFFFFF" w:themeFill="background1"/>
            <w:vAlign w:val="center"/>
          </w:tcPr>
          <w:p w:rsidR="00077462" w:rsidRPr="00004A29" w:rsidRDefault="00077462" w:rsidP="00FD5EA6">
            <w:pPr>
              <w:spacing w:after="81"/>
              <w:jc w:val="center"/>
              <w:rPr>
                <w:rFonts w:ascii="Times New Roman" w:eastAsia="Times New Roman" w:hAnsi="Times New Roman" w:cs="Times New Roman"/>
                <w:b/>
                <w:lang w:eastAsia="sk-SK"/>
              </w:rPr>
            </w:pPr>
            <w:r w:rsidRPr="00F706A8">
              <w:rPr>
                <w:rFonts w:ascii="Times New Roman" w:eastAsia="Times New Roman" w:hAnsi="Times New Roman" w:cs="Times New Roman"/>
                <w:b/>
                <w:lang w:eastAsia="sk-SK"/>
              </w:rPr>
              <w:t>-99</w:t>
            </w:r>
          </w:p>
        </w:tc>
      </w:tr>
    </w:tbl>
    <w:p w:rsidR="00077462" w:rsidRPr="00E24C2D"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sz w:val="18"/>
          <w:szCs w:val="18"/>
          <w:lang w:eastAsia="ar-SA"/>
        </w:rPr>
      </w:pPr>
      <w:r w:rsidRPr="0085062C">
        <w:rPr>
          <w:rFonts w:ascii="Times New Roman" w:hAnsi="Times New Roman" w:cs="Times New Roman"/>
          <w:sz w:val="24"/>
          <w:szCs w:val="24"/>
        </w:rPr>
        <w:fldChar w:fldCharType="end"/>
      </w:r>
      <w:r w:rsidRPr="000E2955">
        <w:rPr>
          <w:rFonts w:ascii="Times New Roman" w:eastAsia="Calibri" w:hAnsi="Times New Roman" w:cs="Times New Roman"/>
          <w:i/>
          <w:sz w:val="18"/>
          <w:szCs w:val="18"/>
          <w:lang w:eastAsia="ar-SA"/>
        </w:rPr>
        <w:t xml:space="preserve"> </w:t>
      </w:r>
      <w:r w:rsidRPr="00460F91">
        <w:rPr>
          <w:rFonts w:ascii="Times New Roman" w:eastAsia="Calibri" w:hAnsi="Times New Roman" w:cs="Times New Roman"/>
          <w:i/>
          <w:sz w:val="18"/>
          <w:szCs w:val="18"/>
          <w:lang w:eastAsia="ar-SA"/>
        </w:rPr>
        <w:t xml:space="preserve">Zdroj: </w:t>
      </w:r>
      <w:r>
        <w:rPr>
          <w:rFonts w:ascii="Times New Roman" w:eastAsia="Calibri" w:hAnsi="Times New Roman" w:cs="Times New Roman"/>
          <w:i/>
          <w:sz w:val="18"/>
          <w:szCs w:val="18"/>
          <w:lang w:eastAsia="ar-SA"/>
        </w:rPr>
        <w:t xml:space="preserve">KR </w:t>
      </w:r>
      <w:r w:rsidRPr="00460F91">
        <w:rPr>
          <w:rFonts w:ascii="Times New Roman" w:eastAsia="Calibri" w:hAnsi="Times New Roman" w:cs="Times New Roman"/>
          <w:i/>
          <w:sz w:val="18"/>
          <w:szCs w:val="18"/>
          <w:lang w:eastAsia="ar-SA"/>
        </w:rPr>
        <w:t>PZ SR</w:t>
      </w:r>
    </w:p>
    <w:p w:rsidR="00077462" w:rsidRPr="0085062C" w:rsidRDefault="00077462" w:rsidP="00077462">
      <w:pPr>
        <w:pStyle w:val="Hlavika"/>
        <w:tabs>
          <w:tab w:val="right" w:pos="851"/>
        </w:tabs>
        <w:spacing w:line="276" w:lineRule="auto"/>
        <w:jc w:val="both"/>
        <w:rPr>
          <w:rFonts w:ascii="Times New Roman" w:hAnsi="Times New Roman" w:cs="Times New Roman"/>
          <w:sz w:val="24"/>
          <w:szCs w:val="24"/>
        </w:rPr>
      </w:pPr>
    </w:p>
    <w:p w:rsidR="00077462" w:rsidRPr="00E21B69" w:rsidRDefault="00077462" w:rsidP="00077462">
      <w:pPr>
        <w:pStyle w:val="Hlavika"/>
        <w:tabs>
          <w:tab w:val="right" w:pos="851"/>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Deti a mladistvý sú veľmi zraniteľný a dôverčivejší ako dospelí a aj preto sa stávajú často obeťami trestných činov. </w:t>
      </w:r>
    </w:p>
    <w:p w:rsidR="00077462" w:rsidRPr="00E24C2D"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sz w:val="18"/>
          <w:szCs w:val="18"/>
          <w:lang w:eastAsia="ar-SA"/>
        </w:rPr>
      </w:pPr>
    </w:p>
    <w:p w:rsidR="00077462" w:rsidRPr="007F64F5" w:rsidRDefault="00077462" w:rsidP="00077462">
      <w:pPr>
        <w:spacing w:after="0"/>
        <w:ind w:right="14"/>
        <w:jc w:val="both"/>
        <w:rPr>
          <w:rFonts w:ascii="Times New Roman" w:hAnsi="Times New Roman" w:cs="Times New Roman"/>
          <w:sz w:val="24"/>
          <w:szCs w:val="24"/>
        </w:rPr>
      </w:pPr>
      <w:r>
        <w:rPr>
          <w:rFonts w:ascii="Times New Roman" w:hAnsi="Times New Roman" w:cs="Times New Roman"/>
          <w:sz w:val="24"/>
          <w:szCs w:val="24"/>
        </w:rPr>
        <w:t>Celkovo možno konštatovať</w:t>
      </w:r>
      <w:r w:rsidRPr="007F64F5">
        <w:rPr>
          <w:rFonts w:ascii="Times New Roman" w:hAnsi="Times New Roman" w:cs="Times New Roman"/>
          <w:sz w:val="24"/>
          <w:szCs w:val="24"/>
        </w:rPr>
        <w:t>, že dochádza k poklesu počtu obetí trest</w:t>
      </w:r>
      <w:r>
        <w:rPr>
          <w:rFonts w:ascii="Times New Roman" w:hAnsi="Times New Roman" w:cs="Times New Roman"/>
          <w:sz w:val="24"/>
          <w:szCs w:val="24"/>
        </w:rPr>
        <w:t>ných činov vo veku do 18 rokov oproti predošlému roku a to o 99.</w:t>
      </w:r>
      <w:r w:rsidRPr="007F64F5">
        <w:rPr>
          <w:rFonts w:ascii="Times New Roman" w:hAnsi="Times New Roman" w:cs="Times New Roman"/>
          <w:sz w:val="24"/>
          <w:szCs w:val="24"/>
        </w:rPr>
        <w:t>Zaznamenaný nár</w:t>
      </w:r>
      <w:r>
        <w:rPr>
          <w:rFonts w:ascii="Times New Roman" w:hAnsi="Times New Roman" w:cs="Times New Roman"/>
          <w:sz w:val="24"/>
          <w:szCs w:val="24"/>
        </w:rPr>
        <w:t xml:space="preserve">ast evidujeme len pri ekonomických </w:t>
      </w:r>
      <w:r w:rsidRPr="007F64F5">
        <w:rPr>
          <w:rFonts w:ascii="Times New Roman" w:hAnsi="Times New Roman" w:cs="Times New Roman"/>
          <w:sz w:val="24"/>
          <w:szCs w:val="24"/>
        </w:rPr>
        <w:t>tr</w:t>
      </w:r>
      <w:r>
        <w:rPr>
          <w:rFonts w:ascii="Times New Roman" w:hAnsi="Times New Roman" w:cs="Times New Roman"/>
          <w:sz w:val="24"/>
          <w:szCs w:val="24"/>
        </w:rPr>
        <w:t>estných činoch, kedy v roku 2023</w:t>
      </w:r>
      <w:r w:rsidRPr="007F64F5">
        <w:rPr>
          <w:rFonts w:ascii="Times New Roman" w:hAnsi="Times New Roman" w:cs="Times New Roman"/>
          <w:sz w:val="24"/>
          <w:szCs w:val="24"/>
        </w:rPr>
        <w:t xml:space="preserve"> počet o</w:t>
      </w:r>
      <w:r>
        <w:rPr>
          <w:rFonts w:ascii="Times New Roman" w:hAnsi="Times New Roman" w:cs="Times New Roman"/>
          <w:sz w:val="24"/>
          <w:szCs w:val="24"/>
        </w:rPr>
        <w:t>betí prevýšil počty z roku 2022 o 77, a krádeže ostatné, bol nárast o 35 prípadov.</w:t>
      </w:r>
    </w:p>
    <w:p w:rsidR="00077462" w:rsidRDefault="00077462" w:rsidP="00077462">
      <w:pPr>
        <w:pStyle w:val="Hlavika"/>
        <w:tabs>
          <w:tab w:val="right" w:pos="851"/>
        </w:tabs>
        <w:spacing w:line="276" w:lineRule="auto"/>
        <w:jc w:val="both"/>
        <w:rPr>
          <w:rFonts w:ascii="Times New Roman" w:hAnsi="Times New Roman" w:cs="Times New Roman"/>
          <w:sz w:val="24"/>
          <w:szCs w:val="24"/>
        </w:rPr>
      </w:pPr>
    </w:p>
    <w:p w:rsidR="00077462" w:rsidRPr="007F64F5" w:rsidRDefault="00077462" w:rsidP="00077462">
      <w:pPr>
        <w:pStyle w:val="Hlavika"/>
        <w:tabs>
          <w:tab w:val="right" w:pos="851"/>
        </w:tabs>
        <w:spacing w:line="276" w:lineRule="auto"/>
        <w:jc w:val="both"/>
        <w:rPr>
          <w:rFonts w:ascii="Times New Roman" w:hAnsi="Times New Roman" w:cs="Times New Roman"/>
          <w:sz w:val="24"/>
          <w:szCs w:val="24"/>
        </w:rPr>
      </w:pPr>
    </w:p>
    <w:p w:rsidR="00077462" w:rsidRPr="00DB016D" w:rsidRDefault="00077462" w:rsidP="00077462">
      <w:pPr>
        <w:pStyle w:val="Hlavika"/>
        <w:tabs>
          <w:tab w:val="right" w:pos="851"/>
        </w:tabs>
        <w:spacing w:line="276" w:lineRule="auto"/>
        <w:jc w:val="both"/>
        <w:rPr>
          <w:rFonts w:ascii="Times New Roman" w:hAnsi="Times New Roman" w:cs="Times New Roman"/>
          <w:sz w:val="24"/>
          <w:szCs w:val="24"/>
        </w:rPr>
      </w:pPr>
    </w:p>
    <w:p w:rsidR="00077462" w:rsidRPr="000074F8" w:rsidRDefault="00077462" w:rsidP="00077462">
      <w:pPr>
        <w:pStyle w:val="Nadpis4"/>
        <w:spacing w:before="0"/>
        <w:rPr>
          <w:rFonts w:ascii="Times New Roman" w:hAnsi="Times New Roman" w:cs="Times New Roman"/>
          <w:b/>
          <w:i w:val="0"/>
          <w:color w:val="auto"/>
          <w:sz w:val="24"/>
          <w:szCs w:val="24"/>
          <w:u w:val="single"/>
        </w:rPr>
      </w:pPr>
      <w:r w:rsidRPr="000074F8">
        <w:rPr>
          <w:rFonts w:ascii="Times New Roman" w:hAnsi="Times New Roman" w:cs="Times New Roman"/>
          <w:b/>
          <w:i w:val="0"/>
          <w:color w:val="auto"/>
          <w:sz w:val="24"/>
          <w:szCs w:val="24"/>
          <w:u w:val="single"/>
        </w:rPr>
        <w:t>Seniori nad 60 rokov</w:t>
      </w:r>
    </w:p>
    <w:p w:rsidR="00077462" w:rsidRDefault="00077462" w:rsidP="00077462">
      <w:pPr>
        <w:pStyle w:val="Hlavika"/>
        <w:tabs>
          <w:tab w:val="right" w:pos="851"/>
        </w:tabs>
        <w:spacing w:line="276" w:lineRule="auto"/>
        <w:jc w:val="both"/>
        <w:rPr>
          <w:rFonts w:ascii="Times New Roman" w:hAnsi="Times New Roman" w:cs="Times New Roman"/>
          <w:sz w:val="24"/>
          <w:szCs w:val="24"/>
        </w:rPr>
      </w:pPr>
      <w:r w:rsidRPr="000F1C2F">
        <w:rPr>
          <w:rFonts w:ascii="Times New Roman" w:hAnsi="Times New Roman" w:cs="Times New Roman"/>
          <w:sz w:val="24"/>
          <w:szCs w:val="24"/>
        </w:rPr>
        <w:t>Zo štatistiky trestnej činnosti páchanej na senioroch vyplýva, že starší ľudia v Bratislavskom kraji sú ohrození najmä násilnou a ekonomickou trestnou činnosťou. Pokiaľ ide o konkrétne trestné činy, najčastejšie sú páchané trestný čin podvodu, nebezpečného vyhrážania a ublíženia na zdraví úmyselného, ale aj z nedbanlivosti. Trestná činnosť páchaná na senioroch je pretrvávajúcim problémom nielen v Bratisla</w:t>
      </w:r>
      <w:r>
        <w:rPr>
          <w:rFonts w:ascii="Times New Roman" w:hAnsi="Times New Roman" w:cs="Times New Roman"/>
          <w:sz w:val="24"/>
          <w:szCs w:val="24"/>
        </w:rPr>
        <w:t>vskom kraji, ale aj v celej SR</w:t>
      </w:r>
    </w:p>
    <w:p w:rsidR="00077462" w:rsidRPr="000F1C2F" w:rsidRDefault="00077462" w:rsidP="00077462">
      <w:pPr>
        <w:pStyle w:val="Hlavika"/>
        <w:tabs>
          <w:tab w:val="right" w:pos="851"/>
        </w:tabs>
        <w:spacing w:line="276" w:lineRule="auto"/>
        <w:jc w:val="both"/>
        <w:rPr>
          <w:rFonts w:ascii="Times New Roman" w:hAnsi="Times New Roman" w:cs="Times New Roman"/>
          <w:sz w:val="24"/>
          <w:szCs w:val="24"/>
        </w:rPr>
      </w:pPr>
    </w:p>
    <w:p w:rsidR="00077462" w:rsidRPr="000F1C2F" w:rsidRDefault="00077462" w:rsidP="00077462">
      <w:pPr>
        <w:pStyle w:val="Hlavika"/>
        <w:tabs>
          <w:tab w:val="right" w:pos="851"/>
        </w:tabs>
        <w:spacing w:line="276" w:lineRule="auto"/>
        <w:jc w:val="both"/>
        <w:rPr>
          <w:rFonts w:ascii="Times New Roman" w:hAnsi="Times New Roman" w:cs="Times New Roman"/>
          <w:sz w:val="24"/>
          <w:szCs w:val="24"/>
        </w:rPr>
      </w:pPr>
      <w:r w:rsidRPr="000F1C2F">
        <w:rPr>
          <w:rFonts w:ascii="Times New Roman" w:hAnsi="Times New Roman" w:cs="Times New Roman"/>
          <w:sz w:val="24"/>
          <w:szCs w:val="24"/>
        </w:rPr>
        <w:t>V roku 2022 bol zistený mierny nárast, avšak počty obetí nedosiahli úroveň z roka 2020</w:t>
      </w:r>
      <w:r>
        <w:rPr>
          <w:rFonts w:ascii="Times New Roman" w:hAnsi="Times New Roman" w:cs="Times New Roman"/>
          <w:sz w:val="24"/>
          <w:szCs w:val="24"/>
        </w:rPr>
        <w:t>.</w:t>
      </w:r>
    </w:p>
    <w:p w:rsidR="00077462" w:rsidRPr="008A22DB" w:rsidRDefault="00077462" w:rsidP="00077462">
      <w:pPr>
        <w:pStyle w:val="Hlavika"/>
        <w:tabs>
          <w:tab w:val="right" w:pos="851"/>
        </w:tabs>
        <w:spacing w:line="276" w:lineRule="auto"/>
        <w:jc w:val="both"/>
        <w:rPr>
          <w:rFonts w:ascii="Times New Roman" w:hAnsi="Times New Roman" w:cs="Times New Roman"/>
          <w:sz w:val="24"/>
          <w:szCs w:val="24"/>
        </w:rPr>
      </w:pPr>
      <w:r w:rsidRPr="0085062C">
        <w:rPr>
          <w:rFonts w:ascii="Times New Roman" w:hAnsi="Times New Roman" w:cs="Times New Roman"/>
          <w:b/>
          <w:sz w:val="24"/>
          <w:szCs w:val="24"/>
        </w:rPr>
        <w:fldChar w:fldCharType="begin"/>
      </w:r>
      <w:r w:rsidRPr="0085062C">
        <w:rPr>
          <w:rFonts w:ascii="Times New Roman" w:hAnsi="Times New Roman" w:cs="Times New Roman"/>
          <w:b/>
          <w:sz w:val="24"/>
          <w:szCs w:val="24"/>
        </w:rPr>
        <w:instrText xml:space="preserve"> LINK Excel.Sheet.8 "D:\\Rozpracovanie SPK na podmienky kraja\\Moje tabuľky a výpočty\\obete_2021 vs. 2020.xls" "vývoj počtu obetí nad 60r!R2C1:R9C4" \a \f 4 \h  \* MERGEFORMAT </w:instrText>
      </w:r>
      <w:r w:rsidRPr="0085062C">
        <w:rPr>
          <w:rFonts w:ascii="Times New Roman" w:hAnsi="Times New Roman" w:cs="Times New Roman"/>
          <w:b/>
          <w:sz w:val="24"/>
          <w:szCs w:val="24"/>
        </w:rPr>
        <w:fldChar w:fldCharType="separate"/>
      </w:r>
    </w:p>
    <w:tbl>
      <w:tblPr>
        <w:tblW w:w="9072" w:type="dxa"/>
        <w:shd w:val="clear" w:color="auto" w:fill="FFFFFF" w:themeFill="background1"/>
        <w:tblCellMar>
          <w:left w:w="70" w:type="dxa"/>
          <w:right w:w="70" w:type="dxa"/>
        </w:tblCellMar>
        <w:tblLook w:val="04A0" w:firstRow="1" w:lastRow="0" w:firstColumn="1" w:lastColumn="0" w:noHBand="0" w:noVBand="1"/>
      </w:tblPr>
      <w:tblGrid>
        <w:gridCol w:w="3436"/>
        <w:gridCol w:w="1844"/>
        <w:gridCol w:w="1844"/>
        <w:gridCol w:w="1948"/>
      </w:tblGrid>
      <w:tr w:rsidR="00077462" w:rsidRPr="0085062C" w:rsidTr="00FD5EA6">
        <w:trPr>
          <w:trHeight w:val="227"/>
        </w:trPr>
        <w:tc>
          <w:tcPr>
            <w:tcW w:w="8659" w:type="dxa"/>
            <w:gridSpan w:val="4"/>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rsidR="00077462" w:rsidRPr="0091312E" w:rsidRDefault="00077462" w:rsidP="00FD5EA6">
            <w:pPr>
              <w:spacing w:after="0"/>
              <w:jc w:val="center"/>
              <w:rPr>
                <w:rFonts w:ascii="Times New Roman" w:eastAsia="Times New Roman" w:hAnsi="Times New Roman" w:cs="Times New Roman"/>
                <w:b/>
                <w:bCs/>
                <w:color w:val="000000"/>
                <w:lang w:eastAsia="sk-SK"/>
              </w:rPr>
            </w:pPr>
            <w:r w:rsidRPr="0091312E">
              <w:rPr>
                <w:rFonts w:ascii="Times New Roman" w:eastAsia="Times New Roman" w:hAnsi="Times New Roman" w:cs="Times New Roman"/>
                <w:b/>
                <w:bCs/>
                <w:color w:val="000000"/>
                <w:lang w:eastAsia="sk-SK"/>
              </w:rPr>
              <w:t>Obete nad 60 rokov</w:t>
            </w:r>
          </w:p>
        </w:tc>
      </w:tr>
      <w:tr w:rsidR="00077462" w:rsidRPr="0085062C" w:rsidTr="00FD5EA6">
        <w:trPr>
          <w:trHeight w:val="227"/>
        </w:trPr>
        <w:tc>
          <w:tcPr>
            <w:tcW w:w="3280" w:type="dxa"/>
            <w:tcBorders>
              <w:top w:val="single" w:sz="8" w:space="0" w:color="auto"/>
              <w:left w:val="single" w:sz="8" w:space="0" w:color="auto"/>
              <w:bottom w:val="single" w:sz="8" w:space="0" w:color="auto"/>
              <w:right w:val="nil"/>
            </w:tcBorders>
            <w:shd w:val="clear" w:color="auto" w:fill="BDD6EE" w:themeFill="accent1" w:themeFillTint="66"/>
            <w:vAlign w:val="center"/>
            <w:hideMark/>
          </w:tcPr>
          <w:p w:rsidR="00077462" w:rsidRPr="0091312E" w:rsidRDefault="00077462" w:rsidP="00FD5EA6">
            <w:pPr>
              <w:spacing w:after="0"/>
              <w:jc w:val="both"/>
              <w:rPr>
                <w:rFonts w:ascii="Times New Roman" w:eastAsia="Times New Roman" w:hAnsi="Times New Roman" w:cs="Times New Roman"/>
                <w:b/>
                <w:bCs/>
                <w:color w:val="000000"/>
                <w:lang w:eastAsia="sk-SK"/>
              </w:rPr>
            </w:pPr>
            <w:r w:rsidRPr="0091312E">
              <w:rPr>
                <w:rFonts w:ascii="Times New Roman" w:eastAsia="Times New Roman" w:hAnsi="Times New Roman" w:cs="Times New Roman"/>
                <w:b/>
                <w:bCs/>
                <w:color w:val="000000"/>
                <w:lang w:eastAsia="sk-SK"/>
              </w:rPr>
              <w:t>Druh kriminality</w:t>
            </w:r>
          </w:p>
        </w:tc>
        <w:tc>
          <w:tcPr>
            <w:tcW w:w="1760"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rsidR="00077462" w:rsidRPr="0091312E" w:rsidRDefault="00077462" w:rsidP="00FD5EA6">
            <w:pPr>
              <w:spacing w:after="0"/>
              <w:jc w:val="center"/>
              <w:rPr>
                <w:rFonts w:ascii="Times New Roman" w:eastAsia="Times New Roman" w:hAnsi="Times New Roman" w:cs="Times New Roman"/>
                <w:b/>
                <w:bCs/>
                <w:color w:val="000000"/>
                <w:lang w:eastAsia="sk-SK"/>
              </w:rPr>
            </w:pPr>
            <w:r w:rsidRPr="0091312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2</w:t>
            </w:r>
          </w:p>
        </w:tc>
        <w:tc>
          <w:tcPr>
            <w:tcW w:w="176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077462" w:rsidRPr="0091312E" w:rsidRDefault="00077462" w:rsidP="00FD5EA6">
            <w:pPr>
              <w:spacing w:after="0"/>
              <w:jc w:val="center"/>
              <w:rPr>
                <w:rFonts w:ascii="Times New Roman" w:eastAsia="Times New Roman" w:hAnsi="Times New Roman" w:cs="Times New Roman"/>
                <w:b/>
                <w:bCs/>
                <w:color w:val="000000"/>
                <w:lang w:eastAsia="sk-SK"/>
              </w:rPr>
            </w:pPr>
            <w:r w:rsidRPr="0091312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3</w:t>
            </w:r>
          </w:p>
        </w:tc>
        <w:tc>
          <w:tcPr>
            <w:tcW w:w="18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077462" w:rsidRPr="0091312E" w:rsidRDefault="00077462" w:rsidP="00FD5EA6">
            <w:pPr>
              <w:spacing w:after="0"/>
              <w:jc w:val="center"/>
              <w:rPr>
                <w:rFonts w:ascii="Times New Roman" w:eastAsia="Times New Roman" w:hAnsi="Times New Roman" w:cs="Times New Roman"/>
                <w:b/>
                <w:bCs/>
                <w:lang w:eastAsia="sk-SK"/>
              </w:rPr>
            </w:pPr>
            <w:r w:rsidRPr="0091312E">
              <w:rPr>
                <w:rFonts w:ascii="Times New Roman" w:eastAsia="Times New Roman" w:hAnsi="Times New Roman" w:cs="Times New Roman"/>
                <w:b/>
                <w:bCs/>
                <w:lang w:eastAsia="sk-SK"/>
              </w:rPr>
              <w:t>Rozdiel</w:t>
            </w:r>
          </w:p>
        </w:tc>
      </w:tr>
      <w:tr w:rsidR="00077462" w:rsidRPr="0085062C" w:rsidTr="00FD5EA6">
        <w:trPr>
          <w:trHeight w:val="227"/>
        </w:trPr>
        <w:tc>
          <w:tcPr>
            <w:tcW w:w="3280" w:type="dxa"/>
            <w:tcBorders>
              <w:top w:val="nil"/>
              <w:left w:val="single" w:sz="4" w:space="0" w:color="000000"/>
              <w:bottom w:val="single" w:sz="2" w:space="0" w:color="auto"/>
              <w:right w:val="nil"/>
            </w:tcBorders>
            <w:shd w:val="clear" w:color="auto" w:fill="FFFFFF" w:themeFill="background1"/>
            <w:vAlign w:val="center"/>
            <w:hideMark/>
          </w:tcPr>
          <w:p w:rsidR="00077462" w:rsidRPr="0091312E" w:rsidRDefault="00077462" w:rsidP="00FD5EA6">
            <w:pPr>
              <w:spacing w:after="0"/>
              <w:jc w:val="both"/>
              <w:rPr>
                <w:rFonts w:ascii="Times New Roman" w:eastAsia="Times New Roman" w:hAnsi="Times New Roman" w:cs="Times New Roman"/>
                <w:bCs/>
                <w:color w:val="000000"/>
                <w:lang w:eastAsia="sk-SK"/>
              </w:rPr>
            </w:pPr>
            <w:r w:rsidRPr="0091312E">
              <w:rPr>
                <w:rFonts w:ascii="Times New Roman" w:eastAsia="Times New Roman" w:hAnsi="Times New Roman" w:cs="Times New Roman"/>
                <w:bCs/>
                <w:color w:val="000000"/>
                <w:lang w:eastAsia="sk-SK"/>
              </w:rPr>
              <w:t>Ekonomická kriminalita</w:t>
            </w:r>
          </w:p>
        </w:tc>
        <w:tc>
          <w:tcPr>
            <w:tcW w:w="1760" w:type="dxa"/>
            <w:tcBorders>
              <w:top w:val="nil"/>
              <w:left w:val="single" w:sz="8" w:space="0" w:color="auto"/>
              <w:bottom w:val="single" w:sz="2" w:space="0" w:color="auto"/>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110</w:t>
            </w:r>
          </w:p>
        </w:tc>
        <w:tc>
          <w:tcPr>
            <w:tcW w:w="1760" w:type="dxa"/>
            <w:tcBorders>
              <w:top w:val="nil"/>
              <w:left w:val="nil"/>
              <w:bottom w:val="single" w:sz="2" w:space="0" w:color="auto"/>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45</w:t>
            </w:r>
          </w:p>
        </w:tc>
        <w:tc>
          <w:tcPr>
            <w:tcW w:w="1858" w:type="dxa"/>
            <w:tcBorders>
              <w:top w:val="nil"/>
              <w:left w:val="nil"/>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lang w:eastAsia="sk-SK"/>
              </w:rPr>
            </w:pPr>
            <w:r w:rsidRPr="008531A1">
              <w:rPr>
                <w:rFonts w:ascii="Times New Roman" w:eastAsia="Times New Roman" w:hAnsi="Times New Roman" w:cs="Times New Roman"/>
                <w:lang w:eastAsia="sk-SK"/>
              </w:rPr>
              <w:t>-65</w:t>
            </w:r>
          </w:p>
        </w:tc>
      </w:tr>
      <w:tr w:rsidR="00077462" w:rsidRPr="0085062C" w:rsidTr="00FD5EA6">
        <w:trPr>
          <w:trHeight w:val="227"/>
        </w:trPr>
        <w:tc>
          <w:tcPr>
            <w:tcW w:w="3280" w:type="dxa"/>
            <w:tcBorders>
              <w:top w:val="single" w:sz="2" w:space="0" w:color="auto"/>
              <w:left w:val="single" w:sz="4" w:space="0" w:color="000000"/>
              <w:bottom w:val="single" w:sz="4" w:space="0" w:color="000000"/>
              <w:right w:val="nil"/>
            </w:tcBorders>
            <w:shd w:val="clear" w:color="auto" w:fill="FFFFFF" w:themeFill="background1"/>
            <w:vAlign w:val="center"/>
            <w:hideMark/>
          </w:tcPr>
          <w:p w:rsidR="00077462" w:rsidRPr="0091312E" w:rsidRDefault="00077462" w:rsidP="00FD5EA6">
            <w:pPr>
              <w:spacing w:after="0"/>
              <w:jc w:val="both"/>
              <w:rPr>
                <w:rFonts w:ascii="Times New Roman" w:eastAsia="Times New Roman" w:hAnsi="Times New Roman" w:cs="Times New Roman"/>
                <w:bCs/>
                <w:color w:val="000000"/>
                <w:lang w:eastAsia="sk-SK"/>
              </w:rPr>
            </w:pPr>
            <w:r w:rsidRPr="0091312E">
              <w:rPr>
                <w:rFonts w:ascii="Times New Roman" w:eastAsia="Times New Roman" w:hAnsi="Times New Roman" w:cs="Times New Roman"/>
                <w:bCs/>
                <w:color w:val="000000"/>
                <w:lang w:eastAsia="sk-SK"/>
              </w:rPr>
              <w:t>Zostávajúca kriminalita</w:t>
            </w:r>
          </w:p>
        </w:tc>
        <w:tc>
          <w:tcPr>
            <w:tcW w:w="1760" w:type="dxa"/>
            <w:tcBorders>
              <w:top w:val="single" w:sz="2" w:space="0" w:color="auto"/>
              <w:left w:val="single" w:sz="8" w:space="0" w:color="auto"/>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21</w:t>
            </w:r>
          </w:p>
        </w:tc>
        <w:tc>
          <w:tcPr>
            <w:tcW w:w="1760" w:type="dxa"/>
            <w:tcBorders>
              <w:top w:val="single" w:sz="2" w:space="0" w:color="auto"/>
              <w:left w:val="nil"/>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19</w:t>
            </w:r>
          </w:p>
        </w:tc>
        <w:tc>
          <w:tcPr>
            <w:tcW w:w="1858" w:type="dxa"/>
            <w:tcBorders>
              <w:top w:val="single" w:sz="4" w:space="0" w:color="000000"/>
              <w:left w:val="nil"/>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lang w:eastAsia="sk-SK"/>
              </w:rPr>
            </w:pPr>
            <w:r w:rsidRPr="0091312E">
              <w:rPr>
                <w:rFonts w:ascii="Times New Roman" w:eastAsia="Times New Roman" w:hAnsi="Times New Roman" w:cs="Times New Roman"/>
                <w:lang w:eastAsia="sk-SK"/>
              </w:rPr>
              <w:t>-2</w:t>
            </w:r>
          </w:p>
        </w:tc>
      </w:tr>
      <w:tr w:rsidR="00077462" w:rsidRPr="0085062C" w:rsidTr="00FD5EA6">
        <w:trPr>
          <w:trHeight w:val="227"/>
        </w:trPr>
        <w:tc>
          <w:tcPr>
            <w:tcW w:w="3280" w:type="dxa"/>
            <w:tcBorders>
              <w:top w:val="nil"/>
              <w:left w:val="single" w:sz="4" w:space="0" w:color="000000"/>
              <w:bottom w:val="single" w:sz="4" w:space="0" w:color="000000"/>
              <w:right w:val="nil"/>
            </w:tcBorders>
            <w:shd w:val="clear" w:color="auto" w:fill="FFFFFF" w:themeFill="background1"/>
            <w:vAlign w:val="center"/>
            <w:hideMark/>
          </w:tcPr>
          <w:p w:rsidR="00077462" w:rsidRPr="0091312E" w:rsidRDefault="00077462" w:rsidP="00FD5EA6">
            <w:pPr>
              <w:spacing w:after="0"/>
              <w:jc w:val="both"/>
              <w:rPr>
                <w:rFonts w:ascii="Times New Roman" w:eastAsia="Times New Roman" w:hAnsi="Times New Roman" w:cs="Times New Roman"/>
                <w:bCs/>
                <w:color w:val="000000"/>
                <w:lang w:eastAsia="sk-SK"/>
              </w:rPr>
            </w:pPr>
            <w:r w:rsidRPr="0091312E">
              <w:rPr>
                <w:rFonts w:ascii="Times New Roman" w:eastAsia="Times New Roman" w:hAnsi="Times New Roman" w:cs="Times New Roman"/>
                <w:bCs/>
                <w:color w:val="000000"/>
                <w:lang w:eastAsia="sk-SK"/>
              </w:rPr>
              <w:t>Ostatné kriminálne t. č.</w:t>
            </w:r>
          </w:p>
        </w:tc>
        <w:tc>
          <w:tcPr>
            <w:tcW w:w="1760" w:type="dxa"/>
            <w:tcBorders>
              <w:top w:val="nil"/>
              <w:left w:val="single" w:sz="8" w:space="0" w:color="auto"/>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0</w:t>
            </w:r>
          </w:p>
        </w:tc>
        <w:tc>
          <w:tcPr>
            <w:tcW w:w="1760" w:type="dxa"/>
            <w:tcBorders>
              <w:top w:val="nil"/>
              <w:left w:val="nil"/>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sidRPr="0091312E">
              <w:rPr>
                <w:rFonts w:ascii="Times New Roman" w:eastAsia="Times New Roman" w:hAnsi="Times New Roman" w:cs="Times New Roman"/>
                <w:color w:val="000000"/>
                <w:lang w:eastAsia="sk-SK"/>
              </w:rPr>
              <w:t>0</w:t>
            </w:r>
          </w:p>
        </w:tc>
        <w:tc>
          <w:tcPr>
            <w:tcW w:w="1858" w:type="dxa"/>
            <w:tcBorders>
              <w:top w:val="single" w:sz="4" w:space="0" w:color="000000"/>
              <w:left w:val="nil"/>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lang w:eastAsia="sk-SK"/>
              </w:rPr>
            </w:pPr>
            <w:r>
              <w:rPr>
                <w:rFonts w:ascii="Times New Roman" w:eastAsia="Times New Roman" w:hAnsi="Times New Roman" w:cs="Times New Roman"/>
                <w:lang w:eastAsia="sk-SK"/>
              </w:rPr>
              <w:t>0</w:t>
            </w:r>
          </w:p>
        </w:tc>
      </w:tr>
      <w:tr w:rsidR="00077462" w:rsidRPr="0085062C" w:rsidTr="00FD5EA6">
        <w:trPr>
          <w:trHeight w:val="227"/>
        </w:trPr>
        <w:tc>
          <w:tcPr>
            <w:tcW w:w="3280" w:type="dxa"/>
            <w:tcBorders>
              <w:top w:val="nil"/>
              <w:left w:val="single" w:sz="4" w:space="0" w:color="000000"/>
              <w:bottom w:val="single" w:sz="4" w:space="0" w:color="000000"/>
              <w:right w:val="nil"/>
            </w:tcBorders>
            <w:shd w:val="clear" w:color="auto" w:fill="FFFFFF" w:themeFill="background1"/>
            <w:vAlign w:val="center"/>
            <w:hideMark/>
          </w:tcPr>
          <w:p w:rsidR="00077462" w:rsidRPr="0091312E" w:rsidRDefault="00077462" w:rsidP="00FD5EA6">
            <w:pPr>
              <w:spacing w:after="0"/>
              <w:jc w:val="both"/>
              <w:rPr>
                <w:rFonts w:ascii="Times New Roman" w:eastAsia="Times New Roman" w:hAnsi="Times New Roman" w:cs="Times New Roman"/>
                <w:bCs/>
                <w:color w:val="000000"/>
                <w:lang w:eastAsia="sk-SK"/>
              </w:rPr>
            </w:pPr>
            <w:r w:rsidRPr="0091312E">
              <w:rPr>
                <w:rFonts w:ascii="Times New Roman" w:eastAsia="Times New Roman" w:hAnsi="Times New Roman" w:cs="Times New Roman"/>
                <w:bCs/>
                <w:color w:val="000000"/>
                <w:lang w:eastAsia="sk-SK"/>
              </w:rPr>
              <w:t>Krádeže ostatné</w:t>
            </w:r>
          </w:p>
        </w:tc>
        <w:tc>
          <w:tcPr>
            <w:tcW w:w="1760" w:type="dxa"/>
            <w:tcBorders>
              <w:top w:val="nil"/>
              <w:left w:val="single" w:sz="8" w:space="0" w:color="auto"/>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80</w:t>
            </w:r>
          </w:p>
        </w:tc>
        <w:tc>
          <w:tcPr>
            <w:tcW w:w="1760" w:type="dxa"/>
            <w:tcBorders>
              <w:top w:val="nil"/>
              <w:left w:val="nil"/>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76</w:t>
            </w:r>
          </w:p>
        </w:tc>
        <w:tc>
          <w:tcPr>
            <w:tcW w:w="1858" w:type="dxa"/>
            <w:tcBorders>
              <w:top w:val="single" w:sz="4" w:space="0" w:color="000000"/>
              <w:left w:val="nil"/>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lang w:eastAsia="sk-SK"/>
              </w:rPr>
            </w:pPr>
            <w:r w:rsidRPr="008531A1">
              <w:rPr>
                <w:rFonts w:ascii="Times New Roman" w:eastAsia="Times New Roman" w:hAnsi="Times New Roman" w:cs="Times New Roman"/>
                <w:lang w:eastAsia="sk-SK"/>
              </w:rPr>
              <w:t>-4</w:t>
            </w:r>
          </w:p>
        </w:tc>
      </w:tr>
      <w:tr w:rsidR="00077462" w:rsidRPr="0085062C" w:rsidTr="00FD5EA6">
        <w:trPr>
          <w:trHeight w:val="227"/>
        </w:trPr>
        <w:tc>
          <w:tcPr>
            <w:tcW w:w="3280" w:type="dxa"/>
            <w:tcBorders>
              <w:top w:val="nil"/>
              <w:left w:val="single" w:sz="4" w:space="0" w:color="000000"/>
              <w:bottom w:val="single" w:sz="4" w:space="0" w:color="000000"/>
              <w:right w:val="nil"/>
            </w:tcBorders>
            <w:shd w:val="clear" w:color="auto" w:fill="FFFFFF" w:themeFill="background1"/>
            <w:vAlign w:val="center"/>
            <w:hideMark/>
          </w:tcPr>
          <w:p w:rsidR="00077462" w:rsidRPr="0091312E" w:rsidRDefault="00077462" w:rsidP="00FD5EA6">
            <w:pPr>
              <w:spacing w:after="0"/>
              <w:jc w:val="both"/>
              <w:rPr>
                <w:rFonts w:ascii="Times New Roman" w:eastAsia="Times New Roman" w:hAnsi="Times New Roman" w:cs="Times New Roman"/>
                <w:bCs/>
                <w:color w:val="000000"/>
                <w:lang w:eastAsia="sk-SK"/>
              </w:rPr>
            </w:pPr>
            <w:r w:rsidRPr="0091312E">
              <w:rPr>
                <w:rFonts w:ascii="Times New Roman" w:eastAsia="Times New Roman" w:hAnsi="Times New Roman" w:cs="Times New Roman"/>
                <w:bCs/>
                <w:color w:val="000000"/>
                <w:lang w:eastAsia="sk-SK"/>
              </w:rPr>
              <w:t>Mravnostná kriminality</w:t>
            </w:r>
          </w:p>
        </w:tc>
        <w:tc>
          <w:tcPr>
            <w:tcW w:w="1760" w:type="dxa"/>
            <w:tcBorders>
              <w:top w:val="nil"/>
              <w:left w:val="single" w:sz="8" w:space="0" w:color="auto"/>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sidRPr="0091312E">
              <w:rPr>
                <w:rFonts w:ascii="Times New Roman" w:eastAsia="Times New Roman" w:hAnsi="Times New Roman" w:cs="Times New Roman"/>
                <w:color w:val="000000"/>
                <w:lang w:eastAsia="sk-SK"/>
              </w:rPr>
              <w:t>1</w:t>
            </w:r>
          </w:p>
        </w:tc>
        <w:tc>
          <w:tcPr>
            <w:tcW w:w="1760" w:type="dxa"/>
            <w:tcBorders>
              <w:top w:val="nil"/>
              <w:left w:val="nil"/>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w:t>
            </w:r>
          </w:p>
        </w:tc>
        <w:tc>
          <w:tcPr>
            <w:tcW w:w="1858" w:type="dxa"/>
            <w:tcBorders>
              <w:top w:val="single" w:sz="4" w:space="0" w:color="000000"/>
              <w:left w:val="nil"/>
              <w:bottom w:val="single" w:sz="4" w:space="0" w:color="000000"/>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lang w:eastAsia="sk-SK"/>
              </w:rPr>
            </w:pPr>
            <w:r w:rsidRPr="008531A1">
              <w:rPr>
                <w:rFonts w:ascii="Times New Roman" w:eastAsia="Times New Roman" w:hAnsi="Times New Roman" w:cs="Times New Roman"/>
                <w:color w:val="FF0000"/>
                <w:lang w:eastAsia="sk-SK"/>
              </w:rPr>
              <w:t>+2</w:t>
            </w:r>
          </w:p>
        </w:tc>
      </w:tr>
      <w:tr w:rsidR="00077462" w:rsidRPr="0085062C" w:rsidTr="00FD5EA6">
        <w:trPr>
          <w:trHeight w:val="227"/>
        </w:trPr>
        <w:tc>
          <w:tcPr>
            <w:tcW w:w="3280" w:type="dxa"/>
            <w:tcBorders>
              <w:top w:val="nil"/>
              <w:left w:val="single" w:sz="4" w:space="0" w:color="000000"/>
              <w:bottom w:val="nil"/>
              <w:right w:val="nil"/>
            </w:tcBorders>
            <w:shd w:val="clear" w:color="auto" w:fill="FFFFFF" w:themeFill="background1"/>
            <w:vAlign w:val="center"/>
            <w:hideMark/>
          </w:tcPr>
          <w:p w:rsidR="00077462" w:rsidRPr="0091312E" w:rsidRDefault="00077462" w:rsidP="00FD5EA6">
            <w:pPr>
              <w:spacing w:after="0"/>
              <w:jc w:val="both"/>
              <w:rPr>
                <w:rFonts w:ascii="Times New Roman" w:eastAsia="Times New Roman" w:hAnsi="Times New Roman" w:cs="Times New Roman"/>
                <w:bCs/>
                <w:color w:val="000000"/>
                <w:lang w:eastAsia="sk-SK"/>
              </w:rPr>
            </w:pPr>
            <w:r w:rsidRPr="0091312E">
              <w:rPr>
                <w:rFonts w:ascii="Times New Roman" w:eastAsia="Times New Roman" w:hAnsi="Times New Roman" w:cs="Times New Roman"/>
                <w:bCs/>
                <w:color w:val="000000"/>
                <w:lang w:eastAsia="sk-SK"/>
              </w:rPr>
              <w:t>Násilná kriminalita</w:t>
            </w:r>
          </w:p>
        </w:tc>
        <w:tc>
          <w:tcPr>
            <w:tcW w:w="1760" w:type="dxa"/>
            <w:tcBorders>
              <w:top w:val="nil"/>
              <w:left w:val="single" w:sz="8" w:space="0" w:color="auto"/>
              <w:bottom w:val="nil"/>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sidRPr="0091312E">
              <w:rPr>
                <w:rFonts w:ascii="Times New Roman" w:eastAsia="Times New Roman" w:hAnsi="Times New Roman" w:cs="Times New Roman"/>
                <w:color w:val="000000"/>
                <w:lang w:eastAsia="sk-SK"/>
              </w:rPr>
              <w:t>84</w:t>
            </w:r>
          </w:p>
        </w:tc>
        <w:tc>
          <w:tcPr>
            <w:tcW w:w="1760" w:type="dxa"/>
            <w:tcBorders>
              <w:top w:val="nil"/>
              <w:left w:val="nil"/>
              <w:bottom w:val="nil"/>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101</w:t>
            </w:r>
          </w:p>
        </w:tc>
        <w:tc>
          <w:tcPr>
            <w:tcW w:w="1858" w:type="dxa"/>
            <w:tcBorders>
              <w:top w:val="single" w:sz="4" w:space="0" w:color="000000"/>
              <w:left w:val="nil"/>
              <w:bottom w:val="nil"/>
              <w:right w:val="single" w:sz="8" w:space="0" w:color="auto"/>
            </w:tcBorders>
            <w:shd w:val="clear" w:color="auto" w:fill="FFFFFF" w:themeFill="background1"/>
            <w:vAlign w:val="center"/>
          </w:tcPr>
          <w:p w:rsidR="00077462" w:rsidRPr="0091312E" w:rsidRDefault="00077462" w:rsidP="00FD5EA6">
            <w:pPr>
              <w:spacing w:after="0"/>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             </w:t>
            </w:r>
            <w:r w:rsidRPr="008531A1">
              <w:rPr>
                <w:rFonts w:ascii="Times New Roman" w:eastAsia="Times New Roman" w:hAnsi="Times New Roman" w:cs="Times New Roman"/>
                <w:color w:val="FF0000"/>
                <w:lang w:eastAsia="sk-SK"/>
              </w:rPr>
              <w:t>+17</w:t>
            </w:r>
          </w:p>
        </w:tc>
      </w:tr>
      <w:tr w:rsidR="00077462" w:rsidRPr="0085062C" w:rsidTr="00FD5EA6">
        <w:trPr>
          <w:trHeight w:val="227"/>
        </w:trPr>
        <w:tc>
          <w:tcPr>
            <w:tcW w:w="3280" w:type="dxa"/>
            <w:tcBorders>
              <w:top w:val="single" w:sz="8" w:space="0" w:color="auto"/>
              <w:left w:val="single" w:sz="8" w:space="0" w:color="auto"/>
              <w:bottom w:val="single" w:sz="8" w:space="0" w:color="auto"/>
              <w:right w:val="nil"/>
            </w:tcBorders>
            <w:shd w:val="clear" w:color="auto" w:fill="FFFFFF" w:themeFill="background1"/>
            <w:vAlign w:val="center"/>
            <w:hideMark/>
          </w:tcPr>
          <w:p w:rsidR="00077462" w:rsidRPr="0091312E" w:rsidRDefault="00077462" w:rsidP="00FD5EA6">
            <w:pPr>
              <w:spacing w:after="0"/>
              <w:jc w:val="both"/>
              <w:rPr>
                <w:rFonts w:ascii="Times New Roman" w:eastAsia="Times New Roman" w:hAnsi="Times New Roman" w:cs="Times New Roman"/>
                <w:b/>
                <w:bCs/>
                <w:color w:val="000000"/>
                <w:lang w:eastAsia="sk-SK"/>
              </w:rPr>
            </w:pPr>
            <w:r w:rsidRPr="0091312E">
              <w:rPr>
                <w:rFonts w:ascii="Times New Roman" w:eastAsia="Times New Roman" w:hAnsi="Times New Roman" w:cs="Times New Roman"/>
                <w:b/>
                <w:bCs/>
                <w:color w:val="000000"/>
                <w:lang w:eastAsia="sk-SK"/>
              </w:rPr>
              <w:t>Celkový súčet</w:t>
            </w:r>
          </w:p>
        </w:tc>
        <w:tc>
          <w:tcPr>
            <w:tcW w:w="17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b/>
                <w:color w:val="000000"/>
                <w:lang w:eastAsia="sk-SK"/>
              </w:rPr>
            </w:pPr>
            <w:r>
              <w:rPr>
                <w:rFonts w:ascii="Times New Roman" w:eastAsia="Times New Roman" w:hAnsi="Times New Roman" w:cs="Times New Roman"/>
                <w:b/>
                <w:color w:val="000000"/>
                <w:lang w:eastAsia="sk-SK"/>
              </w:rPr>
              <w:t>296</w:t>
            </w:r>
          </w:p>
        </w:tc>
        <w:tc>
          <w:tcPr>
            <w:tcW w:w="1760" w:type="dxa"/>
            <w:tcBorders>
              <w:top w:val="single" w:sz="8" w:space="0" w:color="auto"/>
              <w:left w:val="nil"/>
              <w:bottom w:val="single" w:sz="8" w:space="0" w:color="auto"/>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b/>
                <w:color w:val="000000"/>
                <w:lang w:eastAsia="sk-SK"/>
              </w:rPr>
            </w:pPr>
            <w:r>
              <w:rPr>
                <w:rFonts w:ascii="Times New Roman" w:eastAsia="Times New Roman" w:hAnsi="Times New Roman" w:cs="Times New Roman"/>
                <w:b/>
                <w:color w:val="000000"/>
                <w:lang w:eastAsia="sk-SK"/>
              </w:rPr>
              <w:t>244</w:t>
            </w:r>
          </w:p>
        </w:tc>
        <w:tc>
          <w:tcPr>
            <w:tcW w:w="1858" w:type="dxa"/>
            <w:tcBorders>
              <w:top w:val="single" w:sz="8" w:space="0" w:color="auto"/>
              <w:left w:val="nil"/>
              <w:bottom w:val="single" w:sz="8" w:space="0" w:color="auto"/>
              <w:right w:val="single" w:sz="8" w:space="0" w:color="auto"/>
            </w:tcBorders>
            <w:shd w:val="clear" w:color="auto" w:fill="FFFFFF" w:themeFill="background1"/>
            <w:vAlign w:val="center"/>
          </w:tcPr>
          <w:p w:rsidR="00077462" w:rsidRPr="0091312E" w:rsidRDefault="00077462" w:rsidP="00FD5EA6">
            <w:pPr>
              <w:spacing w:after="0"/>
              <w:jc w:val="center"/>
              <w:rPr>
                <w:rFonts w:ascii="Times New Roman" w:eastAsia="Times New Roman" w:hAnsi="Times New Roman" w:cs="Times New Roman"/>
                <w:b/>
                <w:lang w:eastAsia="sk-SK"/>
              </w:rPr>
            </w:pPr>
            <w:r w:rsidRPr="008531A1">
              <w:rPr>
                <w:rFonts w:ascii="Times New Roman" w:eastAsia="Times New Roman" w:hAnsi="Times New Roman" w:cs="Times New Roman"/>
                <w:b/>
                <w:lang w:eastAsia="sk-SK"/>
              </w:rPr>
              <w:t>-52</w:t>
            </w:r>
          </w:p>
        </w:tc>
      </w:tr>
    </w:tbl>
    <w:p w:rsidR="00077462"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sz w:val="18"/>
          <w:szCs w:val="18"/>
          <w:lang w:eastAsia="ar-SA"/>
        </w:rPr>
      </w:pPr>
      <w:r w:rsidRPr="0085062C">
        <w:rPr>
          <w:rFonts w:ascii="Times New Roman" w:hAnsi="Times New Roman" w:cs="Times New Roman"/>
          <w:b/>
          <w:sz w:val="24"/>
          <w:szCs w:val="24"/>
        </w:rPr>
        <w:fldChar w:fldCharType="end"/>
      </w:r>
      <w:r w:rsidRPr="000E2955">
        <w:rPr>
          <w:rFonts w:ascii="Times New Roman" w:eastAsia="Calibri" w:hAnsi="Times New Roman" w:cs="Times New Roman"/>
          <w:i/>
          <w:sz w:val="18"/>
          <w:szCs w:val="18"/>
          <w:lang w:eastAsia="ar-SA"/>
        </w:rPr>
        <w:t xml:space="preserve"> </w:t>
      </w:r>
      <w:r w:rsidRPr="00460F91">
        <w:rPr>
          <w:rFonts w:ascii="Times New Roman" w:eastAsia="Calibri" w:hAnsi="Times New Roman" w:cs="Times New Roman"/>
          <w:i/>
          <w:sz w:val="18"/>
          <w:szCs w:val="18"/>
          <w:lang w:eastAsia="ar-SA"/>
        </w:rPr>
        <w:t xml:space="preserve">Zdroj: </w:t>
      </w:r>
      <w:r>
        <w:rPr>
          <w:rFonts w:ascii="Times New Roman" w:eastAsia="Calibri" w:hAnsi="Times New Roman" w:cs="Times New Roman"/>
          <w:i/>
          <w:sz w:val="18"/>
          <w:szCs w:val="18"/>
          <w:lang w:eastAsia="ar-SA"/>
        </w:rPr>
        <w:t xml:space="preserve">KR </w:t>
      </w:r>
      <w:r w:rsidRPr="00460F91">
        <w:rPr>
          <w:rFonts w:ascii="Times New Roman" w:eastAsia="Calibri" w:hAnsi="Times New Roman" w:cs="Times New Roman"/>
          <w:i/>
          <w:sz w:val="18"/>
          <w:szCs w:val="18"/>
          <w:lang w:eastAsia="ar-SA"/>
        </w:rPr>
        <w:t>PZ SR</w:t>
      </w:r>
    </w:p>
    <w:p w:rsidR="00077462"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sz w:val="18"/>
          <w:szCs w:val="18"/>
          <w:lang w:eastAsia="ar-SA"/>
        </w:rPr>
      </w:pPr>
    </w:p>
    <w:p w:rsidR="00077462" w:rsidRPr="005631BA"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color w:val="FF0000"/>
          <w:sz w:val="24"/>
          <w:szCs w:val="24"/>
          <w:lang w:eastAsia="ar-SA"/>
        </w:rPr>
      </w:pPr>
    </w:p>
    <w:p w:rsidR="00077462" w:rsidRDefault="00077462" w:rsidP="00077462">
      <w:pPr>
        <w:pStyle w:val="Hlavika"/>
        <w:tabs>
          <w:tab w:val="right" w:pos="851"/>
        </w:tabs>
        <w:spacing w:line="276" w:lineRule="auto"/>
        <w:jc w:val="both"/>
        <w:rPr>
          <w:rFonts w:ascii="Times New Roman" w:hAnsi="Times New Roman" w:cs="Times New Roman"/>
          <w:b/>
          <w:sz w:val="24"/>
          <w:szCs w:val="24"/>
        </w:rPr>
      </w:pPr>
    </w:p>
    <w:p w:rsidR="00077462" w:rsidRDefault="00077462" w:rsidP="00077462">
      <w:pPr>
        <w:pStyle w:val="Hlavika"/>
        <w:tabs>
          <w:tab w:val="right" w:pos="851"/>
        </w:tabs>
        <w:spacing w:line="276" w:lineRule="auto"/>
        <w:jc w:val="both"/>
        <w:rPr>
          <w:rFonts w:ascii="Times New Roman" w:hAnsi="Times New Roman" w:cs="Times New Roman"/>
          <w:sz w:val="24"/>
          <w:szCs w:val="24"/>
        </w:rPr>
      </w:pPr>
      <w:r w:rsidRPr="0091312E">
        <w:rPr>
          <w:rFonts w:ascii="Times New Roman" w:hAnsi="Times New Roman" w:cs="Times New Roman"/>
          <w:sz w:val="24"/>
          <w:szCs w:val="24"/>
        </w:rPr>
        <w:t xml:space="preserve">V rámci ekonomickej trestnej činnosti sa osoby vo veku nad 60 rokov stávali </w:t>
      </w:r>
      <w:r>
        <w:rPr>
          <w:rFonts w:ascii="Times New Roman" w:hAnsi="Times New Roman" w:cs="Times New Roman"/>
          <w:sz w:val="24"/>
          <w:szCs w:val="24"/>
        </w:rPr>
        <w:t xml:space="preserve">častými </w:t>
      </w:r>
      <w:r w:rsidRPr="0091312E">
        <w:rPr>
          <w:rFonts w:ascii="Times New Roman" w:hAnsi="Times New Roman" w:cs="Times New Roman"/>
          <w:sz w:val="24"/>
          <w:szCs w:val="24"/>
        </w:rPr>
        <w:t>obeťami pri trestnom čine sprenevera a</w:t>
      </w:r>
      <w:r>
        <w:rPr>
          <w:rFonts w:ascii="Times New Roman" w:hAnsi="Times New Roman" w:cs="Times New Roman"/>
          <w:sz w:val="24"/>
          <w:szCs w:val="24"/>
        </w:rPr>
        <w:t> </w:t>
      </w:r>
      <w:r w:rsidRPr="0091312E">
        <w:rPr>
          <w:rFonts w:ascii="Times New Roman" w:hAnsi="Times New Roman" w:cs="Times New Roman"/>
          <w:sz w:val="24"/>
          <w:szCs w:val="24"/>
        </w:rPr>
        <w:t>podvodoch</w:t>
      </w:r>
    </w:p>
    <w:p w:rsidR="00077462" w:rsidRPr="0040744F" w:rsidRDefault="00077462" w:rsidP="00077462">
      <w:pPr>
        <w:pStyle w:val="Hlavika"/>
        <w:tabs>
          <w:tab w:val="clear" w:pos="4536"/>
          <w:tab w:val="clear" w:pos="9072"/>
          <w:tab w:val="left" w:pos="5655"/>
        </w:tabs>
        <w:spacing w:line="276" w:lineRule="auto"/>
        <w:jc w:val="both"/>
        <w:rPr>
          <w:rFonts w:ascii="Times New Roman" w:hAnsi="Times New Roman" w:cs="Times New Roman"/>
          <w:b/>
          <w:sz w:val="24"/>
          <w:szCs w:val="24"/>
        </w:rPr>
      </w:pPr>
      <w:r w:rsidRPr="0040744F">
        <w:rPr>
          <w:rFonts w:ascii="Times New Roman" w:hAnsi="Times New Roman" w:cs="Times New Roman"/>
          <w:sz w:val="24"/>
          <w:szCs w:val="24"/>
        </w:rPr>
        <w:fldChar w:fldCharType="begin"/>
      </w:r>
      <w:r w:rsidRPr="0040744F">
        <w:rPr>
          <w:rFonts w:ascii="Times New Roman" w:hAnsi="Times New Roman" w:cs="Times New Roman"/>
          <w:sz w:val="24"/>
          <w:szCs w:val="24"/>
        </w:rPr>
        <w:instrText xml:space="preserve"> LINK Excel.Sheet.8 "D:\\Rozpracovanie SPK na podmienky kraja\\Moje tabuľky a výpočty\\obete_2021 vs. 2020.xls" "top TČ pách. na obetiach nad 60!R4C1:R10C4" \a \f 4 \h  \* MERGEFORMAT </w:instrText>
      </w:r>
      <w:r w:rsidRPr="0040744F">
        <w:rPr>
          <w:rFonts w:ascii="Times New Roman" w:hAnsi="Times New Roman" w:cs="Times New Roman"/>
          <w:sz w:val="24"/>
          <w:szCs w:val="24"/>
        </w:rPr>
        <w:fldChar w:fldCharType="separate"/>
      </w:r>
      <w:r>
        <w:rPr>
          <w:rFonts w:ascii="Times New Roman" w:hAnsi="Times New Roman" w:cs="Times New Roman"/>
          <w:sz w:val="24"/>
          <w:szCs w:val="24"/>
        </w:rPr>
        <w:tab/>
      </w:r>
    </w:p>
    <w:tbl>
      <w:tblPr>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4533"/>
        <w:gridCol w:w="1513"/>
        <w:gridCol w:w="1513"/>
        <w:gridCol w:w="1513"/>
      </w:tblGrid>
      <w:tr w:rsidR="00077462" w:rsidRPr="0040744F" w:rsidTr="00FD5EA6">
        <w:trPr>
          <w:trHeight w:hRule="exact" w:val="340"/>
        </w:trPr>
        <w:tc>
          <w:tcPr>
            <w:tcW w:w="9072" w:type="dxa"/>
            <w:gridSpan w:val="4"/>
            <w:shd w:val="clear" w:color="auto" w:fill="BDD6EE" w:themeFill="accent1" w:themeFillTint="66"/>
            <w:noWrap/>
            <w:vAlign w:val="center"/>
            <w:hideMark/>
          </w:tcPr>
          <w:p w:rsidR="00077462" w:rsidRPr="0040744F" w:rsidRDefault="00077462" w:rsidP="00FD5EA6">
            <w:pPr>
              <w:spacing w:after="0"/>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Obete ekonomickej trestnej činnosti </w:t>
            </w:r>
            <w:r w:rsidRPr="0040744F">
              <w:rPr>
                <w:rFonts w:ascii="Times New Roman" w:eastAsia="Times New Roman" w:hAnsi="Times New Roman" w:cs="Times New Roman"/>
                <w:b/>
                <w:bCs/>
                <w:sz w:val="24"/>
                <w:szCs w:val="24"/>
                <w:lang w:eastAsia="sk-SK"/>
              </w:rPr>
              <w:t xml:space="preserve"> nad 60 rokov</w:t>
            </w:r>
          </w:p>
        </w:tc>
      </w:tr>
      <w:tr w:rsidR="00077462" w:rsidRPr="0040744F" w:rsidTr="00FD5EA6">
        <w:trPr>
          <w:trHeight w:hRule="exact" w:val="340"/>
        </w:trPr>
        <w:tc>
          <w:tcPr>
            <w:tcW w:w="4533" w:type="dxa"/>
            <w:shd w:val="clear" w:color="auto" w:fill="BDD6EE" w:themeFill="accent1" w:themeFillTint="66"/>
            <w:vAlign w:val="center"/>
            <w:hideMark/>
          </w:tcPr>
          <w:p w:rsidR="00077462" w:rsidRPr="0040744F" w:rsidRDefault="00077462" w:rsidP="00FD5EA6">
            <w:pPr>
              <w:spacing w:after="0"/>
              <w:jc w:val="both"/>
              <w:rPr>
                <w:rFonts w:ascii="Times New Roman" w:eastAsia="Times New Roman" w:hAnsi="Times New Roman" w:cs="Times New Roman"/>
                <w:b/>
                <w:bCs/>
                <w:sz w:val="24"/>
                <w:szCs w:val="24"/>
                <w:lang w:eastAsia="sk-SK"/>
              </w:rPr>
            </w:pPr>
            <w:r w:rsidRPr="0040744F">
              <w:rPr>
                <w:rFonts w:ascii="Times New Roman" w:eastAsia="Times New Roman" w:hAnsi="Times New Roman" w:cs="Times New Roman"/>
                <w:b/>
                <w:bCs/>
                <w:sz w:val="24"/>
                <w:szCs w:val="24"/>
                <w:lang w:eastAsia="sk-SK"/>
              </w:rPr>
              <w:t>Trestný čin </w:t>
            </w:r>
          </w:p>
        </w:tc>
        <w:tc>
          <w:tcPr>
            <w:tcW w:w="1513" w:type="dxa"/>
            <w:shd w:val="clear" w:color="auto" w:fill="BDD6EE" w:themeFill="accent1" w:themeFillTint="66"/>
            <w:vAlign w:val="center"/>
            <w:hideMark/>
          </w:tcPr>
          <w:p w:rsidR="00077462" w:rsidRPr="0040744F" w:rsidRDefault="00077462" w:rsidP="00FD5EA6">
            <w:pPr>
              <w:spacing w:after="0"/>
              <w:jc w:val="center"/>
              <w:rPr>
                <w:rFonts w:ascii="Times New Roman" w:eastAsia="Times New Roman" w:hAnsi="Times New Roman" w:cs="Times New Roman"/>
                <w:b/>
                <w:bCs/>
                <w:sz w:val="24"/>
                <w:szCs w:val="24"/>
                <w:lang w:eastAsia="sk-SK"/>
              </w:rPr>
            </w:pPr>
            <w:r w:rsidRPr="0040744F">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2</w:t>
            </w:r>
          </w:p>
        </w:tc>
        <w:tc>
          <w:tcPr>
            <w:tcW w:w="1513" w:type="dxa"/>
            <w:shd w:val="clear" w:color="auto" w:fill="BDD6EE" w:themeFill="accent1" w:themeFillTint="66"/>
            <w:vAlign w:val="center"/>
            <w:hideMark/>
          </w:tcPr>
          <w:p w:rsidR="00077462" w:rsidRPr="0040744F" w:rsidRDefault="00077462" w:rsidP="00FD5EA6">
            <w:pPr>
              <w:spacing w:after="0"/>
              <w:jc w:val="center"/>
              <w:rPr>
                <w:rFonts w:ascii="Times New Roman" w:eastAsia="Times New Roman" w:hAnsi="Times New Roman" w:cs="Times New Roman"/>
                <w:b/>
                <w:bCs/>
                <w:sz w:val="24"/>
                <w:szCs w:val="24"/>
                <w:lang w:eastAsia="sk-SK"/>
              </w:rPr>
            </w:pPr>
            <w:r w:rsidRPr="0040744F">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3</w:t>
            </w:r>
          </w:p>
        </w:tc>
        <w:tc>
          <w:tcPr>
            <w:tcW w:w="1513" w:type="dxa"/>
            <w:shd w:val="clear" w:color="auto" w:fill="BDD6EE" w:themeFill="accent1" w:themeFillTint="66"/>
            <w:vAlign w:val="center"/>
            <w:hideMark/>
          </w:tcPr>
          <w:p w:rsidR="00077462" w:rsidRPr="0040744F" w:rsidRDefault="00077462" w:rsidP="00FD5EA6">
            <w:pPr>
              <w:spacing w:after="0"/>
              <w:jc w:val="center"/>
              <w:rPr>
                <w:rFonts w:ascii="Times New Roman" w:eastAsia="Times New Roman" w:hAnsi="Times New Roman" w:cs="Times New Roman"/>
                <w:b/>
                <w:bCs/>
                <w:sz w:val="24"/>
                <w:szCs w:val="24"/>
                <w:lang w:eastAsia="sk-SK"/>
              </w:rPr>
            </w:pPr>
            <w:r w:rsidRPr="0040744F">
              <w:rPr>
                <w:rFonts w:ascii="Times New Roman" w:eastAsia="Times New Roman" w:hAnsi="Times New Roman" w:cs="Times New Roman"/>
                <w:b/>
                <w:bCs/>
                <w:sz w:val="24"/>
                <w:szCs w:val="24"/>
                <w:lang w:eastAsia="sk-SK"/>
              </w:rPr>
              <w:t>Rozdiel</w:t>
            </w:r>
          </w:p>
        </w:tc>
      </w:tr>
      <w:tr w:rsidR="00077462" w:rsidRPr="0040744F" w:rsidTr="00FD5EA6">
        <w:trPr>
          <w:trHeight w:hRule="exact" w:val="340"/>
        </w:trPr>
        <w:tc>
          <w:tcPr>
            <w:tcW w:w="4533" w:type="dxa"/>
            <w:shd w:val="clear" w:color="auto" w:fill="FFFFFF" w:themeFill="background1"/>
            <w:noWrap/>
            <w:vAlign w:val="center"/>
            <w:hideMark/>
          </w:tcPr>
          <w:p w:rsidR="00077462" w:rsidRPr="0040744F" w:rsidRDefault="00077462" w:rsidP="00FD5EA6">
            <w:pPr>
              <w:spacing w:after="0"/>
              <w:jc w:val="both"/>
              <w:rPr>
                <w:rFonts w:ascii="Times New Roman" w:eastAsia="Times New Roman" w:hAnsi="Times New Roman" w:cs="Times New Roman"/>
                <w:sz w:val="24"/>
                <w:szCs w:val="24"/>
                <w:lang w:eastAsia="sk-SK"/>
              </w:rPr>
            </w:pPr>
            <w:r w:rsidRPr="0040744F">
              <w:rPr>
                <w:rFonts w:ascii="Times New Roman" w:eastAsia="Times New Roman" w:hAnsi="Times New Roman" w:cs="Times New Roman"/>
                <w:sz w:val="24"/>
                <w:szCs w:val="24"/>
                <w:lang w:eastAsia="sk-SK"/>
              </w:rPr>
              <w:t xml:space="preserve">Podvod (§221)   od 1.7.2013             </w:t>
            </w:r>
          </w:p>
        </w:tc>
        <w:tc>
          <w:tcPr>
            <w:tcW w:w="1513" w:type="dxa"/>
            <w:shd w:val="clear" w:color="auto" w:fill="FFFFFF" w:themeFill="background1"/>
            <w:noWrap/>
            <w:vAlign w:val="center"/>
          </w:tcPr>
          <w:p w:rsidR="00077462" w:rsidRPr="0040744F" w:rsidRDefault="00077462" w:rsidP="00FD5EA6">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109</w:t>
            </w:r>
          </w:p>
        </w:tc>
        <w:tc>
          <w:tcPr>
            <w:tcW w:w="1513" w:type="dxa"/>
            <w:shd w:val="clear" w:color="auto" w:fill="FFFFFF" w:themeFill="background1"/>
            <w:noWrap/>
            <w:vAlign w:val="center"/>
          </w:tcPr>
          <w:p w:rsidR="00077462" w:rsidRPr="0040744F" w:rsidRDefault="00077462" w:rsidP="00FD5EA6">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85</w:t>
            </w:r>
          </w:p>
        </w:tc>
        <w:tc>
          <w:tcPr>
            <w:tcW w:w="1513" w:type="dxa"/>
            <w:shd w:val="clear" w:color="auto" w:fill="FFFFFF" w:themeFill="background1"/>
            <w:noWrap/>
            <w:vAlign w:val="center"/>
          </w:tcPr>
          <w:p w:rsidR="00077462" w:rsidRPr="00C318E7" w:rsidRDefault="00077462" w:rsidP="00FD5EA6">
            <w:pPr>
              <w:spacing w:after="0"/>
              <w:jc w:val="center"/>
              <w:rPr>
                <w:rFonts w:ascii="Times New Roman" w:eastAsia="Times New Roman" w:hAnsi="Times New Roman" w:cs="Times New Roman"/>
                <w:sz w:val="24"/>
                <w:szCs w:val="24"/>
                <w:lang w:eastAsia="sk-SK"/>
              </w:rPr>
            </w:pPr>
            <w:r w:rsidRPr="008531A1">
              <w:rPr>
                <w:rFonts w:ascii="Times New Roman" w:eastAsia="Times New Roman" w:hAnsi="Times New Roman" w:cs="Times New Roman"/>
                <w:sz w:val="24"/>
                <w:szCs w:val="24"/>
                <w:lang w:eastAsia="sk-SK"/>
              </w:rPr>
              <w:t>-24</w:t>
            </w:r>
          </w:p>
        </w:tc>
      </w:tr>
      <w:tr w:rsidR="00077462" w:rsidRPr="0040744F" w:rsidTr="00FD5EA6">
        <w:trPr>
          <w:trHeight w:hRule="exact" w:val="340"/>
        </w:trPr>
        <w:tc>
          <w:tcPr>
            <w:tcW w:w="4533" w:type="dxa"/>
            <w:shd w:val="clear" w:color="auto" w:fill="FFFFFF" w:themeFill="background1"/>
            <w:noWrap/>
            <w:vAlign w:val="center"/>
          </w:tcPr>
          <w:p w:rsidR="00077462" w:rsidRPr="0040744F" w:rsidRDefault="00077462" w:rsidP="00FD5EA6">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Sprenevera</w:t>
            </w:r>
          </w:p>
        </w:tc>
        <w:tc>
          <w:tcPr>
            <w:tcW w:w="1513" w:type="dxa"/>
            <w:shd w:val="clear" w:color="auto" w:fill="FFFFFF" w:themeFill="background1"/>
            <w:noWrap/>
            <w:vAlign w:val="center"/>
          </w:tcPr>
          <w:p w:rsidR="00077462" w:rsidRPr="0040744F" w:rsidRDefault="00077462" w:rsidP="00FD5EA6">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p>
        </w:tc>
        <w:tc>
          <w:tcPr>
            <w:tcW w:w="1513" w:type="dxa"/>
            <w:shd w:val="clear" w:color="auto" w:fill="FFFFFF" w:themeFill="background1"/>
            <w:noWrap/>
            <w:vAlign w:val="center"/>
          </w:tcPr>
          <w:p w:rsidR="00077462" w:rsidRPr="0040744F" w:rsidRDefault="00077462" w:rsidP="00FD5EA6">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45</w:t>
            </w:r>
          </w:p>
        </w:tc>
        <w:tc>
          <w:tcPr>
            <w:tcW w:w="1513" w:type="dxa"/>
            <w:shd w:val="clear" w:color="auto" w:fill="FFFFFF" w:themeFill="background1"/>
            <w:noWrap/>
            <w:vAlign w:val="center"/>
          </w:tcPr>
          <w:p w:rsidR="00077462" w:rsidRPr="00C318E7" w:rsidRDefault="00077462" w:rsidP="00FD5EA6">
            <w:pPr>
              <w:spacing w:after="0"/>
              <w:jc w:val="center"/>
              <w:rPr>
                <w:rFonts w:ascii="Times New Roman" w:eastAsia="Times New Roman" w:hAnsi="Times New Roman" w:cs="Times New Roman"/>
                <w:sz w:val="24"/>
                <w:szCs w:val="24"/>
                <w:lang w:eastAsia="sk-SK"/>
              </w:rPr>
            </w:pPr>
            <w:r w:rsidRPr="008531A1">
              <w:rPr>
                <w:rFonts w:ascii="Times New Roman" w:eastAsia="Times New Roman" w:hAnsi="Times New Roman" w:cs="Times New Roman"/>
                <w:color w:val="FF0000"/>
                <w:sz w:val="24"/>
                <w:szCs w:val="24"/>
                <w:lang w:eastAsia="sk-SK"/>
              </w:rPr>
              <w:t>+44</w:t>
            </w:r>
          </w:p>
        </w:tc>
      </w:tr>
    </w:tbl>
    <w:p w:rsidR="00077462" w:rsidRPr="008531A1" w:rsidRDefault="00077462" w:rsidP="00077462">
      <w:pPr>
        <w:tabs>
          <w:tab w:val="right" w:pos="851"/>
          <w:tab w:val="center" w:pos="4536"/>
          <w:tab w:val="right" w:pos="9072"/>
        </w:tabs>
        <w:suppressAutoHyphens/>
        <w:autoSpaceDN w:val="0"/>
        <w:spacing w:after="0"/>
        <w:jc w:val="both"/>
        <w:textAlignment w:val="baseline"/>
        <w:rPr>
          <w:rFonts w:ascii="Times New Roman" w:eastAsia="Calibri" w:hAnsi="Times New Roman" w:cs="Times New Roman"/>
          <w:i/>
          <w:sz w:val="18"/>
          <w:szCs w:val="18"/>
          <w:lang w:eastAsia="ar-SA"/>
        </w:rPr>
      </w:pPr>
      <w:r w:rsidRPr="0040744F">
        <w:rPr>
          <w:rFonts w:ascii="Times New Roman" w:hAnsi="Times New Roman" w:cs="Times New Roman"/>
        </w:rPr>
        <w:fldChar w:fldCharType="end"/>
      </w:r>
      <w:bookmarkStart w:id="4" w:name="_Toc120604615"/>
      <w:r w:rsidRPr="000E2955">
        <w:rPr>
          <w:rFonts w:ascii="Times New Roman" w:eastAsia="Calibri" w:hAnsi="Times New Roman" w:cs="Times New Roman"/>
          <w:i/>
          <w:sz w:val="18"/>
          <w:szCs w:val="18"/>
          <w:lang w:eastAsia="ar-SA"/>
        </w:rPr>
        <w:t xml:space="preserve"> </w:t>
      </w:r>
      <w:r w:rsidRPr="00460F91">
        <w:rPr>
          <w:rFonts w:ascii="Times New Roman" w:eastAsia="Calibri" w:hAnsi="Times New Roman" w:cs="Times New Roman"/>
          <w:i/>
          <w:sz w:val="18"/>
          <w:szCs w:val="18"/>
          <w:lang w:eastAsia="ar-SA"/>
        </w:rPr>
        <w:t xml:space="preserve">Zdroj: </w:t>
      </w:r>
      <w:r>
        <w:rPr>
          <w:rFonts w:ascii="Times New Roman" w:eastAsia="Calibri" w:hAnsi="Times New Roman" w:cs="Times New Roman"/>
          <w:i/>
          <w:sz w:val="18"/>
          <w:szCs w:val="18"/>
          <w:lang w:eastAsia="ar-SA"/>
        </w:rPr>
        <w:t>KR PZ Sr</w:t>
      </w:r>
    </w:p>
    <w:p w:rsidR="00077462" w:rsidRDefault="00077462" w:rsidP="00077462">
      <w:pPr>
        <w:pStyle w:val="Nadpis3"/>
        <w:rPr>
          <w:rFonts w:ascii="Times New Roman" w:hAnsi="Times New Roman" w:cs="Times New Roman"/>
        </w:rPr>
      </w:pPr>
    </w:p>
    <w:bookmarkEnd w:id="4"/>
    <w:p w:rsidR="00077462" w:rsidRPr="00C82601" w:rsidRDefault="00077462" w:rsidP="00077462">
      <w:pPr>
        <w:pStyle w:val="Hlavika"/>
        <w:tabs>
          <w:tab w:val="right" w:pos="851"/>
        </w:tabs>
        <w:spacing w:line="276" w:lineRule="auto"/>
        <w:jc w:val="both"/>
        <w:rPr>
          <w:rFonts w:eastAsiaTheme="minorHAnsi" w:cs="Times New Roman"/>
        </w:rPr>
      </w:pPr>
    </w:p>
    <w:p w:rsidR="00077462" w:rsidRPr="0056213A" w:rsidRDefault="00077462" w:rsidP="00077462">
      <w:pPr>
        <w:pStyle w:val="Hlavika"/>
        <w:tabs>
          <w:tab w:val="right" w:pos="851"/>
        </w:tabs>
        <w:spacing w:line="276" w:lineRule="auto"/>
        <w:jc w:val="both"/>
        <w:rPr>
          <w:rFonts w:ascii="Times New Roman" w:hAnsi="Times New Roman" w:cs="Times New Roman"/>
          <w:b/>
          <w:sz w:val="24"/>
          <w:szCs w:val="24"/>
        </w:rPr>
      </w:pPr>
      <w:r>
        <w:rPr>
          <w:rFonts w:ascii="Times New Roman" w:hAnsi="Times New Roman" w:cs="Times New Roman"/>
          <w:sz w:val="24"/>
          <w:szCs w:val="24"/>
        </w:rPr>
        <w:t>V roku 2023</w:t>
      </w:r>
      <w:r w:rsidRPr="0056213A">
        <w:rPr>
          <w:rFonts w:ascii="Times New Roman" w:hAnsi="Times New Roman" w:cs="Times New Roman"/>
          <w:sz w:val="24"/>
          <w:szCs w:val="24"/>
        </w:rPr>
        <w:t xml:space="preserve"> dosiahol počet odsúdených za trestný čin</w:t>
      </w:r>
      <w:r>
        <w:rPr>
          <w:rFonts w:ascii="Times New Roman" w:hAnsi="Times New Roman" w:cs="Times New Roman"/>
          <w:sz w:val="24"/>
          <w:szCs w:val="24"/>
        </w:rPr>
        <w:t xml:space="preserve"> podľa § 289 TZ podiel takmer 18</w:t>
      </w:r>
      <w:r w:rsidRPr="0056213A">
        <w:rPr>
          <w:rFonts w:ascii="Times New Roman" w:hAnsi="Times New Roman" w:cs="Times New Roman"/>
          <w:sz w:val="24"/>
          <w:szCs w:val="24"/>
        </w:rPr>
        <w:t xml:space="preserve"> % n</w:t>
      </w:r>
      <w:r>
        <w:rPr>
          <w:rFonts w:ascii="Times New Roman" w:hAnsi="Times New Roman" w:cs="Times New Roman"/>
          <w:sz w:val="24"/>
          <w:szCs w:val="24"/>
        </w:rPr>
        <w:t xml:space="preserve">a celkovom počte odsúdených. </w:t>
      </w:r>
    </w:p>
    <w:p w:rsidR="00077462" w:rsidRDefault="00077462" w:rsidP="00077462">
      <w:pPr>
        <w:pStyle w:val="Hlavika"/>
        <w:tabs>
          <w:tab w:val="right" w:pos="851"/>
        </w:tabs>
        <w:spacing w:line="276" w:lineRule="auto"/>
        <w:jc w:val="both"/>
        <w:rPr>
          <w:rFonts w:eastAsiaTheme="minorHAnsi" w:cs="Times New Roman"/>
          <w:sz w:val="24"/>
          <w:szCs w:val="24"/>
        </w:rPr>
      </w:pPr>
    </w:p>
    <w:tbl>
      <w:tblPr>
        <w:tblW w:w="92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3898"/>
        <w:gridCol w:w="1770"/>
        <w:gridCol w:w="1770"/>
        <w:gridCol w:w="1771"/>
      </w:tblGrid>
      <w:tr w:rsidR="00077462" w:rsidTr="00FD5EA6">
        <w:trPr>
          <w:trHeight w:hRule="exact" w:val="340"/>
        </w:trPr>
        <w:tc>
          <w:tcPr>
            <w:tcW w:w="9209" w:type="dxa"/>
            <w:gridSpan w:val="4"/>
            <w:shd w:val="clear" w:color="auto" w:fill="BDD6EE" w:themeFill="accent1" w:themeFillTint="66"/>
            <w:vAlign w:val="center"/>
          </w:tcPr>
          <w:p w:rsidR="00077462" w:rsidRPr="00C82601" w:rsidRDefault="00077462" w:rsidP="00FD5EA6">
            <w:pPr>
              <w:spacing w:after="81"/>
              <w:jc w:val="center"/>
              <w:rPr>
                <w:rFonts w:ascii="Times New Roman" w:eastAsia="Times New Roman" w:hAnsi="Times New Roman" w:cs="Times New Roman"/>
                <w:b/>
                <w:bCs/>
                <w:color w:val="000000"/>
                <w:lang w:eastAsia="sk-SK"/>
              </w:rPr>
            </w:pPr>
            <w:r w:rsidRPr="00C82601">
              <w:rPr>
                <w:rFonts w:ascii="Times New Roman" w:eastAsia="Times New Roman" w:hAnsi="Times New Roman" w:cs="Times New Roman"/>
                <w:b/>
                <w:bCs/>
                <w:color w:val="000000"/>
                <w:lang w:eastAsia="sk-SK"/>
              </w:rPr>
              <w:t>Počet páchateľov pod vplyvom alkoholu</w:t>
            </w:r>
          </w:p>
        </w:tc>
      </w:tr>
      <w:tr w:rsidR="00077462" w:rsidTr="00FD5EA6">
        <w:trPr>
          <w:trHeight w:hRule="exact" w:val="340"/>
        </w:trPr>
        <w:tc>
          <w:tcPr>
            <w:tcW w:w="3898" w:type="dxa"/>
            <w:shd w:val="clear" w:color="auto" w:fill="BDD6EE" w:themeFill="accent1" w:themeFillTint="66"/>
            <w:vAlign w:val="center"/>
            <w:hideMark/>
          </w:tcPr>
          <w:p w:rsidR="00077462" w:rsidRPr="00C82601" w:rsidRDefault="00077462" w:rsidP="00FD5EA6">
            <w:pPr>
              <w:spacing w:after="81"/>
              <w:jc w:val="both"/>
              <w:rPr>
                <w:rFonts w:ascii="Times New Roman" w:eastAsia="Times New Roman" w:hAnsi="Times New Roman" w:cs="Times New Roman"/>
                <w:b/>
                <w:bCs/>
                <w:color w:val="000000"/>
                <w:lang w:eastAsia="sk-SK"/>
              </w:rPr>
            </w:pPr>
            <w:r w:rsidRPr="00C82601">
              <w:rPr>
                <w:rFonts w:ascii="Times New Roman" w:eastAsia="Times New Roman" w:hAnsi="Times New Roman" w:cs="Times New Roman"/>
                <w:b/>
                <w:bCs/>
                <w:color w:val="000000"/>
                <w:lang w:eastAsia="sk-SK"/>
              </w:rPr>
              <w:t>Druh kriminality</w:t>
            </w:r>
          </w:p>
        </w:tc>
        <w:tc>
          <w:tcPr>
            <w:tcW w:w="1770" w:type="dxa"/>
            <w:shd w:val="clear" w:color="auto" w:fill="BDD6EE" w:themeFill="accent1" w:themeFillTint="66"/>
            <w:vAlign w:val="center"/>
            <w:hideMark/>
          </w:tcPr>
          <w:p w:rsidR="00077462" w:rsidRPr="00C82601" w:rsidRDefault="00077462" w:rsidP="00FD5EA6">
            <w:pPr>
              <w:spacing w:after="81"/>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2022</w:t>
            </w:r>
          </w:p>
        </w:tc>
        <w:tc>
          <w:tcPr>
            <w:tcW w:w="1770" w:type="dxa"/>
            <w:shd w:val="clear" w:color="auto" w:fill="BDD6EE" w:themeFill="accent1" w:themeFillTint="66"/>
            <w:vAlign w:val="center"/>
            <w:hideMark/>
          </w:tcPr>
          <w:p w:rsidR="00077462" w:rsidRPr="00C82601" w:rsidRDefault="00077462" w:rsidP="00FD5EA6">
            <w:pPr>
              <w:spacing w:after="81"/>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2023</w:t>
            </w:r>
          </w:p>
        </w:tc>
        <w:tc>
          <w:tcPr>
            <w:tcW w:w="1771" w:type="dxa"/>
            <w:shd w:val="clear" w:color="auto" w:fill="BDD6EE" w:themeFill="accent1" w:themeFillTint="66"/>
            <w:vAlign w:val="center"/>
            <w:hideMark/>
          </w:tcPr>
          <w:p w:rsidR="00077462" w:rsidRPr="00C82601" w:rsidRDefault="00077462" w:rsidP="00FD5EA6">
            <w:pPr>
              <w:spacing w:after="81"/>
              <w:jc w:val="center"/>
              <w:rPr>
                <w:rFonts w:ascii="Times New Roman" w:eastAsia="Times New Roman" w:hAnsi="Times New Roman" w:cs="Times New Roman"/>
                <w:b/>
                <w:bCs/>
                <w:color w:val="000000"/>
                <w:lang w:eastAsia="sk-SK"/>
              </w:rPr>
            </w:pPr>
            <w:r w:rsidRPr="00C82601">
              <w:rPr>
                <w:rFonts w:ascii="Times New Roman" w:eastAsia="Times New Roman" w:hAnsi="Times New Roman" w:cs="Times New Roman"/>
                <w:b/>
                <w:bCs/>
                <w:color w:val="000000"/>
                <w:lang w:eastAsia="sk-SK"/>
              </w:rPr>
              <w:t>Rozdiel</w:t>
            </w:r>
          </w:p>
        </w:tc>
      </w:tr>
      <w:tr w:rsidR="00077462" w:rsidTr="00FD5EA6">
        <w:trPr>
          <w:trHeight w:hRule="exact" w:val="340"/>
        </w:trPr>
        <w:tc>
          <w:tcPr>
            <w:tcW w:w="3898" w:type="dxa"/>
            <w:shd w:val="clear" w:color="auto" w:fill="FFFFFF" w:themeFill="background1"/>
            <w:vAlign w:val="center"/>
            <w:hideMark/>
          </w:tcPr>
          <w:p w:rsidR="00077462" w:rsidRPr="00C82601" w:rsidRDefault="00077462" w:rsidP="00FD5EA6">
            <w:pPr>
              <w:spacing w:after="81"/>
              <w:jc w:val="both"/>
              <w:rPr>
                <w:rFonts w:ascii="Times New Roman" w:eastAsia="Times New Roman" w:hAnsi="Times New Roman" w:cs="Times New Roman"/>
                <w:bCs/>
                <w:color w:val="000000"/>
                <w:lang w:eastAsia="sk-SK"/>
              </w:rPr>
            </w:pPr>
            <w:r w:rsidRPr="00C82601">
              <w:rPr>
                <w:rFonts w:ascii="Times New Roman" w:eastAsia="Times New Roman" w:hAnsi="Times New Roman" w:cs="Times New Roman"/>
                <w:bCs/>
                <w:color w:val="000000"/>
                <w:lang w:eastAsia="sk-SK"/>
              </w:rPr>
              <w:t>Ekonomická kriminalita</w:t>
            </w:r>
          </w:p>
        </w:tc>
        <w:tc>
          <w:tcPr>
            <w:tcW w:w="1770" w:type="dxa"/>
            <w:shd w:val="clear" w:color="auto" w:fill="FFFFFF" w:themeFill="background1"/>
            <w:vAlign w:val="center"/>
            <w:hideMark/>
          </w:tcPr>
          <w:p w:rsidR="00077462" w:rsidRPr="00C82601"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w:t>
            </w:r>
          </w:p>
        </w:tc>
        <w:tc>
          <w:tcPr>
            <w:tcW w:w="1770" w:type="dxa"/>
            <w:shd w:val="clear" w:color="auto" w:fill="FFFFFF" w:themeFill="background1"/>
            <w:vAlign w:val="center"/>
            <w:hideMark/>
          </w:tcPr>
          <w:p w:rsidR="00077462" w:rsidRPr="00C82601" w:rsidRDefault="00077462" w:rsidP="00FD5EA6">
            <w:pPr>
              <w:spacing w:after="81"/>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5</w:t>
            </w:r>
          </w:p>
        </w:tc>
        <w:tc>
          <w:tcPr>
            <w:tcW w:w="1771" w:type="dxa"/>
            <w:shd w:val="clear" w:color="auto" w:fill="FFFFFF" w:themeFill="background1"/>
            <w:vAlign w:val="center"/>
          </w:tcPr>
          <w:p w:rsidR="00077462" w:rsidRPr="00C82601" w:rsidRDefault="00077462" w:rsidP="00FD5EA6">
            <w:pPr>
              <w:spacing w:after="81"/>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r>
      <w:tr w:rsidR="00077462" w:rsidRPr="00C82601" w:rsidTr="00FD5EA6">
        <w:trPr>
          <w:trHeight w:hRule="exact" w:val="340"/>
        </w:trPr>
        <w:tc>
          <w:tcPr>
            <w:tcW w:w="3898" w:type="dxa"/>
            <w:shd w:val="clear" w:color="auto" w:fill="FFFFFF" w:themeFill="background1"/>
            <w:vAlign w:val="center"/>
            <w:hideMark/>
          </w:tcPr>
          <w:p w:rsidR="00077462" w:rsidRPr="00C82601" w:rsidRDefault="00077462" w:rsidP="00FD5EA6">
            <w:pPr>
              <w:spacing w:after="81"/>
              <w:jc w:val="both"/>
              <w:rPr>
                <w:rFonts w:ascii="Times New Roman" w:eastAsia="Times New Roman" w:hAnsi="Times New Roman" w:cs="Times New Roman"/>
                <w:bCs/>
                <w:color w:val="000000"/>
                <w:lang w:eastAsia="sk-SK"/>
              </w:rPr>
            </w:pPr>
            <w:r w:rsidRPr="00C82601">
              <w:rPr>
                <w:rFonts w:ascii="Times New Roman" w:eastAsia="Times New Roman" w:hAnsi="Times New Roman" w:cs="Times New Roman"/>
                <w:bCs/>
                <w:color w:val="000000"/>
                <w:lang w:eastAsia="sk-SK"/>
              </w:rPr>
              <w:t>Majetková kriminalita</w:t>
            </w:r>
          </w:p>
        </w:tc>
        <w:tc>
          <w:tcPr>
            <w:tcW w:w="1770" w:type="dxa"/>
            <w:shd w:val="clear" w:color="auto" w:fill="FFFFFF" w:themeFill="background1"/>
            <w:vAlign w:val="center"/>
            <w:hideMark/>
          </w:tcPr>
          <w:p w:rsidR="00077462" w:rsidRPr="00C82601"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143</w:t>
            </w:r>
          </w:p>
        </w:tc>
        <w:tc>
          <w:tcPr>
            <w:tcW w:w="1770" w:type="dxa"/>
            <w:shd w:val="clear" w:color="auto" w:fill="FFFFFF" w:themeFill="background1"/>
            <w:vAlign w:val="center"/>
            <w:hideMark/>
          </w:tcPr>
          <w:p w:rsidR="00077462" w:rsidRPr="00C82601" w:rsidRDefault="00077462" w:rsidP="00FD5EA6">
            <w:pPr>
              <w:spacing w:after="81"/>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140</w:t>
            </w:r>
          </w:p>
        </w:tc>
        <w:tc>
          <w:tcPr>
            <w:tcW w:w="1771" w:type="dxa"/>
            <w:shd w:val="clear" w:color="auto" w:fill="FFFFFF" w:themeFill="background1"/>
            <w:vAlign w:val="center"/>
          </w:tcPr>
          <w:p w:rsidR="00077462" w:rsidRPr="00C82601" w:rsidRDefault="00077462" w:rsidP="00FD5EA6">
            <w:pPr>
              <w:spacing w:after="81"/>
              <w:jc w:val="center"/>
              <w:rPr>
                <w:rFonts w:ascii="Times New Roman" w:eastAsia="Times New Roman" w:hAnsi="Times New Roman" w:cs="Times New Roman"/>
                <w:b/>
                <w:bCs/>
                <w:lang w:eastAsia="sk-SK"/>
              </w:rPr>
            </w:pPr>
            <w:r w:rsidRPr="005631BA">
              <w:rPr>
                <w:rFonts w:ascii="Times New Roman" w:eastAsia="Times New Roman" w:hAnsi="Times New Roman" w:cs="Times New Roman"/>
                <w:b/>
                <w:bCs/>
                <w:lang w:eastAsia="sk-SK"/>
              </w:rPr>
              <w:t>-3</w:t>
            </w:r>
          </w:p>
        </w:tc>
      </w:tr>
      <w:tr w:rsidR="00077462" w:rsidRPr="00C82601" w:rsidTr="00FD5EA6">
        <w:trPr>
          <w:trHeight w:hRule="exact" w:val="340"/>
        </w:trPr>
        <w:tc>
          <w:tcPr>
            <w:tcW w:w="3898" w:type="dxa"/>
            <w:shd w:val="clear" w:color="auto" w:fill="FFFFFF" w:themeFill="background1"/>
            <w:vAlign w:val="center"/>
            <w:hideMark/>
          </w:tcPr>
          <w:p w:rsidR="00077462" w:rsidRPr="00C82601" w:rsidRDefault="00077462" w:rsidP="00FD5EA6">
            <w:pPr>
              <w:spacing w:after="81"/>
              <w:jc w:val="both"/>
              <w:rPr>
                <w:rFonts w:ascii="Times New Roman" w:eastAsia="Times New Roman" w:hAnsi="Times New Roman" w:cs="Times New Roman"/>
                <w:bCs/>
                <w:color w:val="000000"/>
                <w:lang w:eastAsia="sk-SK"/>
              </w:rPr>
            </w:pPr>
            <w:r w:rsidRPr="00C82601">
              <w:rPr>
                <w:rFonts w:ascii="Times New Roman" w:eastAsia="Times New Roman" w:hAnsi="Times New Roman" w:cs="Times New Roman"/>
                <w:bCs/>
                <w:color w:val="000000"/>
                <w:lang w:eastAsia="sk-SK"/>
              </w:rPr>
              <w:t>Mravnostná kriminalita</w:t>
            </w:r>
          </w:p>
        </w:tc>
        <w:tc>
          <w:tcPr>
            <w:tcW w:w="1770" w:type="dxa"/>
            <w:shd w:val="clear" w:color="auto" w:fill="FFFFFF" w:themeFill="background1"/>
            <w:vAlign w:val="center"/>
            <w:hideMark/>
          </w:tcPr>
          <w:p w:rsidR="00077462" w:rsidRPr="00C82601"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w:t>
            </w:r>
          </w:p>
        </w:tc>
        <w:tc>
          <w:tcPr>
            <w:tcW w:w="1770" w:type="dxa"/>
            <w:shd w:val="clear" w:color="auto" w:fill="FFFFFF" w:themeFill="background1"/>
            <w:vAlign w:val="center"/>
            <w:hideMark/>
          </w:tcPr>
          <w:p w:rsidR="00077462" w:rsidRPr="00C82601" w:rsidRDefault="00077462" w:rsidP="00FD5EA6">
            <w:pPr>
              <w:spacing w:after="81"/>
              <w:jc w:val="center"/>
              <w:rPr>
                <w:rFonts w:ascii="Times New Roman" w:eastAsia="Times New Roman" w:hAnsi="Times New Roman" w:cs="Times New Roman"/>
                <w:bCs/>
                <w:lang w:eastAsia="sk-SK"/>
              </w:rPr>
            </w:pPr>
            <w:r w:rsidRPr="00C82601">
              <w:rPr>
                <w:rFonts w:ascii="Times New Roman" w:eastAsia="Times New Roman" w:hAnsi="Times New Roman" w:cs="Times New Roman"/>
                <w:bCs/>
                <w:lang w:eastAsia="sk-SK"/>
              </w:rPr>
              <w:t>4</w:t>
            </w:r>
          </w:p>
        </w:tc>
        <w:tc>
          <w:tcPr>
            <w:tcW w:w="1771" w:type="dxa"/>
            <w:shd w:val="clear" w:color="auto" w:fill="FFFFFF" w:themeFill="background1"/>
            <w:vAlign w:val="center"/>
          </w:tcPr>
          <w:p w:rsidR="00077462" w:rsidRPr="00C82601" w:rsidRDefault="00077462" w:rsidP="00FD5EA6">
            <w:pPr>
              <w:spacing w:after="81"/>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r>
      <w:tr w:rsidR="00077462" w:rsidRPr="00C82601" w:rsidTr="00FD5EA6">
        <w:trPr>
          <w:trHeight w:hRule="exact" w:val="340"/>
        </w:trPr>
        <w:tc>
          <w:tcPr>
            <w:tcW w:w="3898" w:type="dxa"/>
            <w:shd w:val="clear" w:color="auto" w:fill="FFFFFF" w:themeFill="background1"/>
            <w:vAlign w:val="center"/>
            <w:hideMark/>
          </w:tcPr>
          <w:p w:rsidR="00077462" w:rsidRPr="0056213A" w:rsidRDefault="00077462" w:rsidP="00FD5EA6">
            <w:pPr>
              <w:spacing w:after="81"/>
              <w:jc w:val="both"/>
              <w:rPr>
                <w:rFonts w:ascii="Times New Roman" w:eastAsia="Times New Roman" w:hAnsi="Times New Roman" w:cs="Times New Roman"/>
                <w:bCs/>
                <w:color w:val="000000"/>
                <w:lang w:eastAsia="sk-SK"/>
              </w:rPr>
            </w:pPr>
            <w:r w:rsidRPr="0056213A">
              <w:rPr>
                <w:rFonts w:ascii="Times New Roman" w:eastAsia="Times New Roman" w:hAnsi="Times New Roman" w:cs="Times New Roman"/>
                <w:bCs/>
                <w:color w:val="000000"/>
                <w:lang w:eastAsia="sk-SK"/>
              </w:rPr>
              <w:t>Násilná kriminalita</w:t>
            </w:r>
          </w:p>
        </w:tc>
        <w:tc>
          <w:tcPr>
            <w:tcW w:w="1770" w:type="dxa"/>
            <w:shd w:val="clear" w:color="auto" w:fill="FFFFFF" w:themeFill="background1"/>
            <w:vAlign w:val="center"/>
            <w:hideMark/>
          </w:tcPr>
          <w:p w:rsidR="00077462" w:rsidRPr="0056213A"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106</w:t>
            </w:r>
          </w:p>
        </w:tc>
        <w:tc>
          <w:tcPr>
            <w:tcW w:w="1770" w:type="dxa"/>
            <w:shd w:val="clear" w:color="auto" w:fill="FFFFFF" w:themeFill="background1"/>
            <w:vAlign w:val="center"/>
            <w:hideMark/>
          </w:tcPr>
          <w:p w:rsidR="00077462" w:rsidRPr="0056213A" w:rsidRDefault="00077462" w:rsidP="00FD5EA6">
            <w:pPr>
              <w:spacing w:after="81"/>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105</w:t>
            </w:r>
          </w:p>
        </w:tc>
        <w:tc>
          <w:tcPr>
            <w:tcW w:w="1771"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b/>
                <w:bCs/>
                <w:lang w:eastAsia="sk-SK"/>
              </w:rPr>
            </w:pPr>
            <w:r w:rsidRPr="005631BA">
              <w:rPr>
                <w:rFonts w:ascii="Times New Roman" w:eastAsia="Times New Roman" w:hAnsi="Times New Roman" w:cs="Times New Roman"/>
                <w:b/>
                <w:bCs/>
                <w:lang w:eastAsia="sk-SK"/>
              </w:rPr>
              <w:t>-1</w:t>
            </w:r>
          </w:p>
        </w:tc>
      </w:tr>
      <w:tr w:rsidR="00077462" w:rsidRPr="00C82601" w:rsidTr="00FD5EA6">
        <w:trPr>
          <w:trHeight w:hRule="exact" w:val="340"/>
        </w:trPr>
        <w:tc>
          <w:tcPr>
            <w:tcW w:w="3898" w:type="dxa"/>
            <w:shd w:val="clear" w:color="auto" w:fill="FFFFFF" w:themeFill="background1"/>
            <w:vAlign w:val="center"/>
          </w:tcPr>
          <w:p w:rsidR="00077462" w:rsidRPr="0056213A" w:rsidRDefault="00077462" w:rsidP="00FD5EA6">
            <w:pPr>
              <w:spacing w:after="81"/>
              <w:jc w:val="both"/>
              <w:rPr>
                <w:rFonts w:ascii="Times New Roman" w:eastAsia="Times New Roman" w:hAnsi="Times New Roman" w:cs="Times New Roman"/>
                <w:bCs/>
                <w:color w:val="000000"/>
                <w:lang w:eastAsia="sk-SK"/>
              </w:rPr>
            </w:pPr>
            <w:r w:rsidRPr="0056213A">
              <w:rPr>
                <w:rFonts w:ascii="Times New Roman" w:eastAsia="Times New Roman" w:hAnsi="Times New Roman" w:cs="Times New Roman"/>
                <w:bCs/>
                <w:color w:val="000000"/>
                <w:lang w:eastAsia="sk-SK"/>
              </w:rPr>
              <w:t>Ostatné kriminálne t. č.</w:t>
            </w:r>
          </w:p>
        </w:tc>
        <w:tc>
          <w:tcPr>
            <w:tcW w:w="1770"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77</w:t>
            </w:r>
          </w:p>
        </w:tc>
        <w:tc>
          <w:tcPr>
            <w:tcW w:w="1770"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65</w:t>
            </w:r>
          </w:p>
        </w:tc>
        <w:tc>
          <w:tcPr>
            <w:tcW w:w="1771"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b/>
                <w:bCs/>
                <w:color w:val="FF0000"/>
                <w:lang w:eastAsia="sk-SK"/>
              </w:rPr>
            </w:pPr>
            <w:r w:rsidRPr="005631BA">
              <w:rPr>
                <w:rFonts w:ascii="Times New Roman" w:eastAsia="Times New Roman" w:hAnsi="Times New Roman" w:cs="Times New Roman"/>
                <w:b/>
                <w:bCs/>
                <w:lang w:eastAsia="sk-SK"/>
              </w:rPr>
              <w:t>-12</w:t>
            </w:r>
          </w:p>
        </w:tc>
      </w:tr>
      <w:tr w:rsidR="00077462" w:rsidRPr="00C82601" w:rsidTr="00FD5EA6">
        <w:trPr>
          <w:trHeight w:hRule="exact" w:val="340"/>
        </w:trPr>
        <w:tc>
          <w:tcPr>
            <w:tcW w:w="3898" w:type="dxa"/>
            <w:shd w:val="clear" w:color="auto" w:fill="FFFFFF" w:themeFill="background1"/>
            <w:vAlign w:val="center"/>
          </w:tcPr>
          <w:p w:rsidR="00077462" w:rsidRPr="0056213A" w:rsidRDefault="00077462" w:rsidP="00FD5EA6">
            <w:pPr>
              <w:spacing w:after="81"/>
              <w:jc w:val="both"/>
              <w:rPr>
                <w:rFonts w:ascii="Times New Roman" w:eastAsia="Times New Roman" w:hAnsi="Times New Roman" w:cs="Times New Roman"/>
                <w:bCs/>
                <w:color w:val="000000"/>
                <w:lang w:eastAsia="sk-SK"/>
              </w:rPr>
            </w:pPr>
            <w:r w:rsidRPr="0056213A">
              <w:rPr>
                <w:rFonts w:ascii="Times New Roman" w:eastAsia="Times New Roman" w:hAnsi="Times New Roman" w:cs="Times New Roman"/>
                <w:bCs/>
                <w:color w:val="000000"/>
                <w:lang w:eastAsia="sk-SK"/>
              </w:rPr>
              <w:t>T. č. vojenské a proti republike</w:t>
            </w:r>
          </w:p>
        </w:tc>
        <w:tc>
          <w:tcPr>
            <w:tcW w:w="1770"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color w:val="000000"/>
                <w:lang w:eastAsia="sk-SK"/>
              </w:rPr>
            </w:pPr>
            <w:r w:rsidRPr="0056213A">
              <w:rPr>
                <w:rFonts w:ascii="Times New Roman" w:eastAsia="Times New Roman" w:hAnsi="Times New Roman" w:cs="Times New Roman"/>
                <w:color w:val="000000"/>
                <w:lang w:eastAsia="sk-SK"/>
              </w:rPr>
              <w:t>0</w:t>
            </w:r>
          </w:p>
        </w:tc>
        <w:tc>
          <w:tcPr>
            <w:tcW w:w="1770"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bCs/>
                <w:lang w:eastAsia="sk-SK"/>
              </w:rPr>
            </w:pPr>
            <w:r w:rsidRPr="0056213A">
              <w:rPr>
                <w:rFonts w:ascii="Times New Roman" w:eastAsia="Times New Roman" w:hAnsi="Times New Roman" w:cs="Times New Roman"/>
                <w:bCs/>
                <w:lang w:eastAsia="sk-SK"/>
              </w:rPr>
              <w:t>0</w:t>
            </w:r>
          </w:p>
        </w:tc>
        <w:tc>
          <w:tcPr>
            <w:tcW w:w="1771"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b/>
                <w:bCs/>
                <w:lang w:eastAsia="sk-SK"/>
              </w:rPr>
            </w:pPr>
            <w:r w:rsidRPr="0056213A">
              <w:rPr>
                <w:rFonts w:ascii="Times New Roman" w:eastAsia="Times New Roman" w:hAnsi="Times New Roman" w:cs="Times New Roman"/>
                <w:b/>
                <w:bCs/>
                <w:lang w:eastAsia="sk-SK"/>
              </w:rPr>
              <w:t>0</w:t>
            </w:r>
          </w:p>
        </w:tc>
      </w:tr>
      <w:tr w:rsidR="00077462" w:rsidRPr="00C82601" w:rsidTr="00FD5EA6">
        <w:trPr>
          <w:trHeight w:hRule="exact" w:val="340"/>
        </w:trPr>
        <w:tc>
          <w:tcPr>
            <w:tcW w:w="3898" w:type="dxa"/>
            <w:shd w:val="clear" w:color="auto" w:fill="FFFFFF" w:themeFill="background1"/>
            <w:vAlign w:val="center"/>
          </w:tcPr>
          <w:p w:rsidR="00077462" w:rsidRPr="0056213A" w:rsidRDefault="00077462" w:rsidP="00FD5EA6">
            <w:pPr>
              <w:spacing w:after="81"/>
              <w:jc w:val="both"/>
              <w:rPr>
                <w:rFonts w:ascii="Times New Roman" w:eastAsia="Times New Roman" w:hAnsi="Times New Roman" w:cs="Times New Roman"/>
                <w:bCs/>
                <w:color w:val="000000"/>
                <w:lang w:eastAsia="sk-SK"/>
              </w:rPr>
            </w:pPr>
            <w:r w:rsidRPr="0056213A">
              <w:rPr>
                <w:rFonts w:ascii="Times New Roman" w:eastAsia="Times New Roman" w:hAnsi="Times New Roman" w:cs="Times New Roman"/>
                <w:bCs/>
                <w:color w:val="000000"/>
                <w:lang w:eastAsia="sk-SK"/>
              </w:rPr>
              <w:t>Zostávajúca kriminalita</w:t>
            </w:r>
          </w:p>
        </w:tc>
        <w:tc>
          <w:tcPr>
            <w:tcW w:w="1770"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592</w:t>
            </w:r>
          </w:p>
        </w:tc>
        <w:tc>
          <w:tcPr>
            <w:tcW w:w="1770"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584</w:t>
            </w:r>
          </w:p>
        </w:tc>
        <w:tc>
          <w:tcPr>
            <w:tcW w:w="1771" w:type="dxa"/>
            <w:shd w:val="clear" w:color="auto" w:fill="FFFFFF" w:themeFill="background1"/>
            <w:vAlign w:val="center"/>
          </w:tcPr>
          <w:p w:rsidR="00077462" w:rsidRPr="0056213A" w:rsidRDefault="00077462" w:rsidP="00FD5EA6">
            <w:pPr>
              <w:spacing w:after="81"/>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-8</w:t>
            </w:r>
          </w:p>
        </w:tc>
      </w:tr>
      <w:tr w:rsidR="00077462" w:rsidRPr="00C82601" w:rsidTr="00FD5EA6">
        <w:trPr>
          <w:trHeight w:hRule="exact" w:val="340"/>
        </w:trPr>
        <w:tc>
          <w:tcPr>
            <w:tcW w:w="3898" w:type="dxa"/>
            <w:shd w:val="clear" w:color="auto" w:fill="FFFFFF" w:themeFill="background1"/>
            <w:vAlign w:val="center"/>
          </w:tcPr>
          <w:p w:rsidR="00077462" w:rsidRPr="0056213A" w:rsidRDefault="00077462" w:rsidP="00FD5EA6">
            <w:pPr>
              <w:spacing w:after="81"/>
              <w:jc w:val="both"/>
              <w:rPr>
                <w:rFonts w:ascii="Times New Roman" w:eastAsia="Times New Roman" w:hAnsi="Times New Roman" w:cs="Times New Roman"/>
                <w:bCs/>
                <w:color w:val="000000"/>
                <w:lang w:eastAsia="sk-SK"/>
              </w:rPr>
            </w:pPr>
            <w:r w:rsidRPr="0056213A">
              <w:rPr>
                <w:rFonts w:ascii="Times New Roman" w:eastAsia="Times New Roman" w:hAnsi="Times New Roman" w:cs="Times New Roman"/>
                <w:b/>
                <w:bCs/>
                <w:color w:val="000000"/>
                <w:lang w:eastAsia="sk-SK"/>
              </w:rPr>
              <w:t>SPOLU:</w:t>
            </w:r>
          </w:p>
        </w:tc>
        <w:tc>
          <w:tcPr>
            <w:tcW w:w="1770" w:type="dxa"/>
            <w:shd w:val="clear" w:color="auto" w:fill="FFFFFF" w:themeFill="background1"/>
            <w:vAlign w:val="bottom"/>
          </w:tcPr>
          <w:p w:rsidR="00077462" w:rsidRPr="00C5033D" w:rsidRDefault="00077462" w:rsidP="00FD5EA6">
            <w:pPr>
              <w:spacing w:after="81"/>
              <w:jc w:val="center"/>
              <w:rPr>
                <w:rFonts w:ascii="Times New Roman" w:eastAsia="Times New Roman" w:hAnsi="Times New Roman" w:cs="Times New Roman"/>
                <w:color w:val="000000"/>
                <w:lang w:eastAsia="sk-SK"/>
              </w:rPr>
            </w:pPr>
            <w:r>
              <w:rPr>
                <w:rFonts w:ascii="Times New Roman" w:hAnsi="Times New Roman" w:cs="Times New Roman"/>
                <w:color w:val="000000"/>
              </w:rPr>
              <w:t>927</w:t>
            </w:r>
          </w:p>
        </w:tc>
        <w:tc>
          <w:tcPr>
            <w:tcW w:w="1770" w:type="dxa"/>
            <w:shd w:val="clear" w:color="auto" w:fill="FFFFFF" w:themeFill="background1"/>
            <w:vAlign w:val="bottom"/>
          </w:tcPr>
          <w:p w:rsidR="00077462" w:rsidRPr="00C5033D" w:rsidRDefault="00077462" w:rsidP="00FD5EA6">
            <w:pPr>
              <w:spacing w:after="81"/>
              <w:jc w:val="center"/>
              <w:rPr>
                <w:rFonts w:ascii="Times New Roman" w:eastAsia="Times New Roman" w:hAnsi="Times New Roman" w:cs="Times New Roman"/>
                <w:bCs/>
                <w:lang w:eastAsia="sk-SK"/>
              </w:rPr>
            </w:pPr>
            <w:r>
              <w:rPr>
                <w:rFonts w:ascii="Times New Roman" w:hAnsi="Times New Roman" w:cs="Times New Roman"/>
                <w:color w:val="000000"/>
              </w:rPr>
              <w:t>903</w:t>
            </w:r>
          </w:p>
        </w:tc>
        <w:tc>
          <w:tcPr>
            <w:tcW w:w="1771" w:type="dxa"/>
            <w:shd w:val="clear" w:color="auto" w:fill="FFFFFF" w:themeFill="background1"/>
            <w:vAlign w:val="center"/>
          </w:tcPr>
          <w:p w:rsidR="00077462" w:rsidRPr="00C5033D" w:rsidRDefault="00077462" w:rsidP="00FD5EA6">
            <w:pPr>
              <w:spacing w:after="81"/>
              <w:jc w:val="center"/>
              <w:rPr>
                <w:rFonts w:ascii="Times New Roman" w:eastAsia="Times New Roman" w:hAnsi="Times New Roman" w:cs="Times New Roman"/>
                <w:b/>
                <w:bCs/>
                <w:color w:val="FF0000"/>
                <w:lang w:eastAsia="sk-SK"/>
              </w:rPr>
            </w:pPr>
            <w:r w:rsidRPr="005631BA">
              <w:rPr>
                <w:rFonts w:ascii="Times New Roman" w:eastAsia="Times New Roman" w:hAnsi="Times New Roman" w:cs="Times New Roman"/>
                <w:b/>
                <w:bCs/>
                <w:lang w:eastAsia="sk-SK"/>
              </w:rPr>
              <w:t>-24</w:t>
            </w:r>
          </w:p>
        </w:tc>
      </w:tr>
    </w:tbl>
    <w:p w:rsidR="00077462" w:rsidRDefault="00077462" w:rsidP="00077462">
      <w:pPr>
        <w:spacing w:after="0"/>
        <w:jc w:val="both"/>
        <w:rPr>
          <w:rFonts w:ascii="Times New Roman" w:eastAsia="Times New Roman" w:hAnsi="Times New Roman" w:cs="Times New Roman"/>
          <w:i/>
          <w:sz w:val="18"/>
          <w:szCs w:val="18"/>
        </w:rPr>
      </w:pPr>
      <w:r w:rsidRPr="00C82601">
        <w:rPr>
          <w:rFonts w:ascii="Times New Roman" w:eastAsia="Times New Roman" w:hAnsi="Times New Roman" w:cs="Times New Roman"/>
          <w:i/>
          <w:sz w:val="18"/>
          <w:szCs w:val="18"/>
        </w:rPr>
        <w:t>Zdroj: KR PZ v</w:t>
      </w:r>
      <w:r>
        <w:rPr>
          <w:rFonts w:ascii="Times New Roman" w:eastAsia="Times New Roman" w:hAnsi="Times New Roman" w:cs="Times New Roman"/>
          <w:i/>
          <w:sz w:val="18"/>
          <w:szCs w:val="18"/>
        </w:rPr>
        <w:t> </w:t>
      </w:r>
      <w:r w:rsidRPr="00C82601">
        <w:rPr>
          <w:rFonts w:ascii="Times New Roman" w:eastAsia="Times New Roman" w:hAnsi="Times New Roman" w:cs="Times New Roman"/>
          <w:i/>
          <w:sz w:val="18"/>
          <w:szCs w:val="18"/>
        </w:rPr>
        <w:t>BA</w:t>
      </w:r>
    </w:p>
    <w:p w:rsidR="00077462" w:rsidRPr="00952118" w:rsidRDefault="00077462" w:rsidP="00077462">
      <w:pPr>
        <w:spacing w:after="0"/>
        <w:jc w:val="both"/>
        <w:rPr>
          <w:rFonts w:ascii="Times New Roman" w:eastAsia="Times New Roman" w:hAnsi="Times New Roman" w:cs="Times New Roman"/>
          <w:i/>
          <w:sz w:val="18"/>
          <w:szCs w:val="18"/>
        </w:rPr>
      </w:pPr>
    </w:p>
    <w:p w:rsidR="00077462" w:rsidRPr="0056213A" w:rsidRDefault="00077462" w:rsidP="00077462">
      <w:pPr>
        <w:shd w:val="clear" w:color="auto" w:fill="FFFFFF"/>
        <w:spacing w:after="0"/>
        <w:jc w:val="both"/>
        <w:textAlignment w:val="baseline"/>
        <w:rPr>
          <w:rFonts w:ascii="Times New Roman" w:eastAsia="Times New Roman" w:hAnsi="Times New Roman" w:cs="Times New Roman"/>
          <w:color w:val="000000"/>
          <w:sz w:val="24"/>
          <w:szCs w:val="24"/>
          <w:bdr w:val="none" w:sz="0" w:space="0" w:color="auto" w:frame="1"/>
          <w:lang w:eastAsia="sk-SK"/>
        </w:rPr>
      </w:pPr>
      <w:bookmarkStart w:id="5" w:name="_Toc120604616"/>
      <w:r>
        <w:rPr>
          <w:rFonts w:ascii="Times New Roman" w:eastAsia="Times New Roman" w:hAnsi="Times New Roman" w:cs="Times New Roman"/>
          <w:color w:val="000000"/>
          <w:sz w:val="24"/>
          <w:szCs w:val="24"/>
          <w:lang w:eastAsia="sk-SK"/>
        </w:rPr>
        <w:t xml:space="preserve">Takmer </w:t>
      </w:r>
      <w:r w:rsidRPr="0056213A">
        <w:rPr>
          <w:rFonts w:ascii="Times New Roman" w:eastAsia="Times New Roman" w:hAnsi="Times New Roman" w:cs="Times New Roman"/>
          <w:color w:val="000000"/>
          <w:sz w:val="24"/>
          <w:szCs w:val="24"/>
          <w:lang w:eastAsia="sk-SK"/>
        </w:rPr>
        <w:t>pätina z celkov</w:t>
      </w:r>
      <w:r>
        <w:rPr>
          <w:rFonts w:ascii="Times New Roman" w:eastAsia="Times New Roman" w:hAnsi="Times New Roman" w:cs="Times New Roman"/>
          <w:color w:val="000000"/>
          <w:sz w:val="24"/>
          <w:szCs w:val="24"/>
          <w:lang w:eastAsia="sk-SK"/>
        </w:rPr>
        <w:t>ého počtu odsúdených v roku 2023</w:t>
      </w:r>
      <w:r w:rsidRPr="0056213A">
        <w:rPr>
          <w:rFonts w:ascii="Times New Roman" w:eastAsia="Times New Roman" w:hAnsi="Times New Roman" w:cs="Times New Roman"/>
          <w:color w:val="000000"/>
          <w:sz w:val="24"/>
          <w:szCs w:val="24"/>
          <w:lang w:eastAsia="sk-SK"/>
        </w:rPr>
        <w:t xml:space="preserve"> spáchala trestný čin pod vplyvom alkoholu. </w:t>
      </w:r>
    </w:p>
    <w:p w:rsidR="00077462" w:rsidRPr="00C5033D" w:rsidRDefault="00077462" w:rsidP="00077462">
      <w:pPr>
        <w:shd w:val="clear" w:color="auto" w:fill="FFFFFF"/>
        <w:spacing w:after="240"/>
        <w:jc w:val="both"/>
        <w:textAlignment w:val="baseline"/>
        <w:rPr>
          <w:rFonts w:ascii="Times New Roman" w:eastAsia="Times New Roman" w:hAnsi="Times New Roman" w:cs="Times New Roman"/>
          <w:color w:val="000000"/>
          <w:sz w:val="24"/>
          <w:szCs w:val="24"/>
          <w:lang w:eastAsia="sk-SK"/>
        </w:rPr>
      </w:pPr>
      <w:r w:rsidRPr="00E40926">
        <w:rPr>
          <w:rFonts w:cs="Times New Roman"/>
          <w:b/>
          <w:szCs w:val="24"/>
        </w:rPr>
        <w:fldChar w:fldCharType="begin"/>
      </w:r>
      <w:r w:rsidRPr="00E40926">
        <w:rPr>
          <w:rFonts w:cs="Times New Roman"/>
          <w:b/>
          <w:szCs w:val="24"/>
        </w:rPr>
        <w:instrText xml:space="preserve"> LINK Excel.SheetBinaryMacroEnabled.12 "D:\\Rozpracovanie SPK na podmienky kraja\\Moje tabuľky a výpočty\\tabuľky_2021 vs. 2020.xml" "top TČ páchané pod vplyv. drog!R6C1:R17C4" \a \f 4 \h  \* MERGEFORMAT </w:instrText>
      </w:r>
      <w:r w:rsidRPr="00E40926">
        <w:rPr>
          <w:rFonts w:cs="Times New Roman"/>
          <w:b/>
          <w:szCs w:val="24"/>
        </w:rPr>
        <w:fldChar w:fldCharType="separate"/>
      </w:r>
    </w:p>
    <w:p w:rsidR="00077462" w:rsidRPr="001A7A06" w:rsidRDefault="00077462" w:rsidP="00077462">
      <w:pPr>
        <w:autoSpaceDE w:val="0"/>
        <w:autoSpaceDN w:val="0"/>
        <w:adjustRightInd w:val="0"/>
        <w:spacing w:after="0"/>
        <w:jc w:val="both"/>
        <w:rPr>
          <w:rFonts w:ascii="Times New Roman" w:hAnsi="Times New Roman" w:cs="Times New Roman"/>
          <w:i/>
          <w:color w:val="000000" w:themeColor="text1"/>
          <w:sz w:val="18"/>
          <w:szCs w:val="18"/>
        </w:rPr>
      </w:pPr>
      <w:r w:rsidRPr="00E40926">
        <w:rPr>
          <w:rFonts w:cs="Times New Roman"/>
          <w:b/>
          <w:szCs w:val="24"/>
        </w:rPr>
        <w:fldChar w:fldCharType="end"/>
      </w:r>
      <w:r>
        <w:rPr>
          <w:rStyle w:val="Hypertextovprepojenie"/>
          <w:rFonts w:ascii="Times New Roman" w:hAnsi="Times New Roman" w:cs="Times New Roman"/>
          <w:i/>
          <w:color w:val="000000" w:themeColor="text1"/>
          <w:sz w:val="18"/>
          <w:szCs w:val="18"/>
          <w:u w:val="none"/>
        </w:rPr>
        <w:t xml:space="preserve"> </w:t>
      </w:r>
    </w:p>
    <w:p w:rsidR="00077462" w:rsidRDefault="00077462" w:rsidP="00077462">
      <w:pPr>
        <w:pStyle w:val="Nadpis3"/>
        <w:spacing w:before="0"/>
        <w:rPr>
          <w:rFonts w:ascii="Times New Roman" w:hAnsi="Times New Roman" w:cs="Times New Roman"/>
          <w:b/>
          <w:color w:val="auto"/>
        </w:rPr>
      </w:pPr>
      <w:r>
        <w:rPr>
          <w:rFonts w:ascii="Times New Roman" w:hAnsi="Times New Roman" w:cs="Times New Roman"/>
          <w:b/>
          <w:color w:val="auto"/>
        </w:rPr>
        <w:t>2.5.</w:t>
      </w:r>
      <w:r w:rsidRPr="00FE063D">
        <w:rPr>
          <w:rFonts w:ascii="Times New Roman" w:hAnsi="Times New Roman" w:cs="Times New Roman"/>
          <w:b/>
          <w:color w:val="auto"/>
        </w:rPr>
        <w:tab/>
        <w:t>DROGY</w:t>
      </w:r>
      <w:bookmarkEnd w:id="5"/>
    </w:p>
    <w:p w:rsidR="00077462" w:rsidRPr="004B5620" w:rsidRDefault="00077462" w:rsidP="00077462">
      <w:pPr>
        <w:spacing w:after="0"/>
      </w:pPr>
    </w:p>
    <w:p w:rsidR="00077462" w:rsidRPr="004B5620" w:rsidRDefault="00077462" w:rsidP="00077462">
      <w:pPr>
        <w:pStyle w:val="Hlavika"/>
        <w:tabs>
          <w:tab w:val="right" w:pos="851"/>
        </w:tabs>
        <w:spacing w:line="276" w:lineRule="auto"/>
        <w:jc w:val="both"/>
        <w:rPr>
          <w:rFonts w:ascii="Times New Roman" w:hAnsi="Times New Roman" w:cs="Times New Roman"/>
          <w:sz w:val="24"/>
          <w:szCs w:val="24"/>
        </w:rPr>
      </w:pPr>
      <w:r w:rsidRPr="004B5620">
        <w:rPr>
          <w:rFonts w:ascii="Times New Roman" w:hAnsi="Times New Roman" w:cs="Times New Roman"/>
          <w:sz w:val="24"/>
          <w:szCs w:val="24"/>
        </w:rPr>
        <w:t xml:space="preserve">Takmer 90 % zo všetkých odsúdených v SR tvorili muži. Najpočetnejšiu skupinu, takmer 50 % z celkového počtu odsúdených, tvorili nezamestnaní. Naproti tomu 31 % z odsúdených bolo zamestnaných a 8 % podnikateľov. Skupina žiakov a študentov tvorila 6 % z celkového počtu odsúdených. Najvyššie dosiahnuté vzdelanie </w:t>
      </w:r>
      <w:r>
        <w:rPr>
          <w:rFonts w:ascii="Times New Roman" w:hAnsi="Times New Roman" w:cs="Times New Roman"/>
          <w:sz w:val="24"/>
          <w:szCs w:val="24"/>
        </w:rPr>
        <w:t xml:space="preserve">v SR </w:t>
      </w:r>
      <w:r w:rsidRPr="004B5620">
        <w:rPr>
          <w:rFonts w:ascii="Times New Roman" w:hAnsi="Times New Roman" w:cs="Times New Roman"/>
          <w:sz w:val="24"/>
          <w:szCs w:val="24"/>
        </w:rPr>
        <w:t>u 70 % odsúdených bolo stredoškolské s maturitou/ bez maturity. Len 2 % z celkového počtu odsúdených dosiahlo vysokoškolské vzdelanie.</w:t>
      </w:r>
    </w:p>
    <w:p w:rsidR="00077462" w:rsidRPr="00592149" w:rsidRDefault="00077462" w:rsidP="00077462">
      <w:pPr>
        <w:pStyle w:val="Hlavika"/>
        <w:tabs>
          <w:tab w:val="right" w:pos="851"/>
        </w:tabs>
        <w:spacing w:line="276" w:lineRule="auto"/>
        <w:jc w:val="both"/>
        <w:rPr>
          <w:rFonts w:ascii="Times New Roman" w:hAnsi="Times New Roman" w:cs="Times New Roman"/>
        </w:rPr>
      </w:pPr>
      <w:r w:rsidRPr="00592149">
        <w:rPr>
          <w:rFonts w:ascii="Times New Roman" w:hAnsi="Times New Roman" w:cs="Times New Roman"/>
        </w:rPr>
        <w:fldChar w:fldCharType="begin"/>
      </w:r>
      <w:r w:rsidRPr="00592149">
        <w:rPr>
          <w:rFonts w:ascii="Times New Roman" w:hAnsi="Times New Roman" w:cs="Times New Roman"/>
        </w:rPr>
        <w:instrText xml:space="preserve"> LINK Excel.SheetBinaryMacroEnabled.12 "D:\\Rozpracovanie SPK na podmienky kraja\\Moje tabuľky a výpočty\\tabuľky_2021 vs. 2020.xml" "Podiel pách. pod vplyv. drog!R1C1:R10C4" \a \f 4 \h  \* MERGEFORMAT </w:instrText>
      </w:r>
      <w:r w:rsidRPr="00592149">
        <w:rPr>
          <w:rFonts w:ascii="Times New Roman" w:hAnsi="Times New Roman" w:cs="Times New Roman"/>
        </w:rPr>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181"/>
        <w:gridCol w:w="1644"/>
        <w:gridCol w:w="1644"/>
        <w:gridCol w:w="1740"/>
      </w:tblGrid>
      <w:tr w:rsidR="00077462" w:rsidRPr="00592149" w:rsidTr="00FD5EA6">
        <w:trPr>
          <w:trHeight w:hRule="exact" w:val="283"/>
        </w:trPr>
        <w:tc>
          <w:tcPr>
            <w:tcW w:w="9209" w:type="dxa"/>
            <w:gridSpan w:val="4"/>
            <w:shd w:val="clear" w:color="auto" w:fill="BDD6EE" w:themeFill="accent1" w:themeFillTint="66"/>
            <w:vAlign w:val="center"/>
          </w:tcPr>
          <w:p w:rsidR="00077462" w:rsidRPr="00592149" w:rsidRDefault="00077462" w:rsidP="00FD5EA6">
            <w:pPr>
              <w:spacing w:after="0"/>
              <w:jc w:val="center"/>
              <w:rPr>
                <w:rFonts w:ascii="Times New Roman" w:eastAsia="Times New Roman" w:hAnsi="Times New Roman" w:cs="Times New Roman"/>
                <w:b/>
                <w:bCs/>
                <w:color w:val="000000"/>
                <w:lang w:eastAsia="sk-SK"/>
              </w:rPr>
            </w:pPr>
            <w:r w:rsidRPr="00592149">
              <w:rPr>
                <w:rFonts w:ascii="Times New Roman" w:eastAsia="Times New Roman" w:hAnsi="Times New Roman" w:cs="Times New Roman"/>
                <w:b/>
                <w:bCs/>
                <w:color w:val="000000"/>
                <w:szCs w:val="24"/>
                <w:lang w:eastAsia="sk-SK"/>
              </w:rPr>
              <w:t>Počet páchateľov pod vplyvom drog</w:t>
            </w:r>
            <w:r>
              <w:rPr>
                <w:rFonts w:ascii="Times New Roman" w:eastAsia="Times New Roman" w:hAnsi="Times New Roman" w:cs="Times New Roman"/>
                <w:b/>
                <w:bCs/>
                <w:color w:val="000000"/>
                <w:szCs w:val="24"/>
                <w:lang w:eastAsia="sk-SK"/>
              </w:rPr>
              <w:t xml:space="preserve"> v BA kraji</w:t>
            </w:r>
          </w:p>
        </w:tc>
      </w:tr>
      <w:tr w:rsidR="00077462" w:rsidRPr="00592149" w:rsidTr="00FD5EA6">
        <w:trPr>
          <w:trHeight w:hRule="exact" w:val="283"/>
        </w:trPr>
        <w:tc>
          <w:tcPr>
            <w:tcW w:w="4181" w:type="dxa"/>
            <w:shd w:val="clear" w:color="auto" w:fill="BDD6EE" w:themeFill="accent1" w:themeFillTint="66"/>
            <w:vAlign w:val="center"/>
            <w:hideMark/>
          </w:tcPr>
          <w:p w:rsidR="00077462" w:rsidRPr="00592149" w:rsidRDefault="00077462" w:rsidP="00FD5EA6">
            <w:pPr>
              <w:spacing w:after="0"/>
              <w:jc w:val="both"/>
              <w:rPr>
                <w:rFonts w:ascii="Times New Roman" w:eastAsia="Times New Roman" w:hAnsi="Times New Roman" w:cs="Times New Roman"/>
                <w:b/>
                <w:bCs/>
                <w:color w:val="000000"/>
                <w:lang w:eastAsia="sk-SK"/>
              </w:rPr>
            </w:pPr>
            <w:r w:rsidRPr="00592149">
              <w:rPr>
                <w:rFonts w:ascii="Times New Roman" w:eastAsia="Times New Roman" w:hAnsi="Times New Roman" w:cs="Times New Roman"/>
                <w:b/>
                <w:bCs/>
                <w:color w:val="000000"/>
                <w:lang w:eastAsia="sk-SK"/>
              </w:rPr>
              <w:t>Druh kriminality</w:t>
            </w:r>
          </w:p>
        </w:tc>
        <w:tc>
          <w:tcPr>
            <w:tcW w:w="1644" w:type="dxa"/>
            <w:shd w:val="clear" w:color="auto" w:fill="BDD6EE" w:themeFill="accent1" w:themeFillTint="66"/>
            <w:vAlign w:val="center"/>
            <w:hideMark/>
          </w:tcPr>
          <w:p w:rsidR="00077462" w:rsidRPr="00592149" w:rsidRDefault="00077462" w:rsidP="00FD5EA6">
            <w:pPr>
              <w:spacing w:after="0"/>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2022</w:t>
            </w:r>
          </w:p>
        </w:tc>
        <w:tc>
          <w:tcPr>
            <w:tcW w:w="1644" w:type="dxa"/>
            <w:shd w:val="clear" w:color="auto" w:fill="BDD6EE" w:themeFill="accent1" w:themeFillTint="66"/>
            <w:vAlign w:val="center"/>
            <w:hideMark/>
          </w:tcPr>
          <w:p w:rsidR="00077462" w:rsidRPr="00592149" w:rsidRDefault="00077462" w:rsidP="00FD5EA6">
            <w:pPr>
              <w:spacing w:after="0"/>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2023</w:t>
            </w:r>
          </w:p>
        </w:tc>
        <w:tc>
          <w:tcPr>
            <w:tcW w:w="1740" w:type="dxa"/>
            <w:shd w:val="clear" w:color="auto" w:fill="BDD6EE" w:themeFill="accent1" w:themeFillTint="66"/>
            <w:vAlign w:val="center"/>
          </w:tcPr>
          <w:p w:rsidR="00077462" w:rsidRPr="00592149" w:rsidRDefault="00077462" w:rsidP="00FD5EA6">
            <w:pPr>
              <w:spacing w:after="0"/>
              <w:jc w:val="center"/>
              <w:rPr>
                <w:rFonts w:ascii="Times New Roman" w:eastAsia="Times New Roman" w:hAnsi="Times New Roman" w:cs="Times New Roman"/>
                <w:b/>
                <w:bCs/>
                <w:color w:val="000000"/>
                <w:lang w:eastAsia="sk-SK"/>
              </w:rPr>
            </w:pPr>
            <w:r w:rsidRPr="00592149">
              <w:rPr>
                <w:rFonts w:ascii="Times New Roman" w:eastAsia="Times New Roman" w:hAnsi="Times New Roman" w:cs="Times New Roman"/>
                <w:b/>
                <w:bCs/>
                <w:color w:val="000000"/>
                <w:lang w:eastAsia="sk-SK"/>
              </w:rPr>
              <w:t>Rozdiel</w:t>
            </w:r>
          </w:p>
        </w:tc>
      </w:tr>
      <w:tr w:rsidR="00077462" w:rsidRPr="00592149" w:rsidTr="00FD5EA6">
        <w:trPr>
          <w:trHeight w:hRule="exact" w:val="283"/>
        </w:trPr>
        <w:tc>
          <w:tcPr>
            <w:tcW w:w="4181" w:type="dxa"/>
            <w:shd w:val="clear" w:color="auto" w:fill="FFFFFF" w:themeFill="background1"/>
            <w:vAlign w:val="center"/>
            <w:hideMark/>
          </w:tcPr>
          <w:p w:rsidR="00077462" w:rsidRPr="00592149" w:rsidRDefault="00077462" w:rsidP="00FD5EA6">
            <w:pPr>
              <w:spacing w:after="0"/>
              <w:jc w:val="both"/>
              <w:rPr>
                <w:rFonts w:ascii="Times New Roman" w:eastAsia="Times New Roman" w:hAnsi="Times New Roman" w:cs="Times New Roman"/>
                <w:bCs/>
                <w:color w:val="000000"/>
                <w:lang w:eastAsia="sk-SK"/>
              </w:rPr>
            </w:pPr>
            <w:r w:rsidRPr="00592149">
              <w:rPr>
                <w:rFonts w:ascii="Times New Roman" w:eastAsia="Times New Roman" w:hAnsi="Times New Roman" w:cs="Times New Roman"/>
                <w:bCs/>
                <w:color w:val="000000"/>
                <w:lang w:eastAsia="sk-SK"/>
              </w:rPr>
              <w:t>Ekonomická kriminalita</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lang w:eastAsia="sk-SK"/>
              </w:rPr>
            </w:pPr>
            <w:r>
              <w:rPr>
                <w:rFonts w:ascii="Times New Roman" w:eastAsia="Times New Roman" w:hAnsi="Times New Roman" w:cs="Times New Roman"/>
                <w:lang w:eastAsia="sk-SK"/>
              </w:rPr>
              <w:t>1</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bCs/>
                <w:lang w:eastAsia="sk-SK"/>
              </w:rPr>
            </w:pPr>
            <w:r w:rsidRPr="00592149">
              <w:rPr>
                <w:rFonts w:ascii="Times New Roman" w:eastAsia="Times New Roman" w:hAnsi="Times New Roman" w:cs="Times New Roman"/>
                <w:bCs/>
                <w:lang w:eastAsia="sk-SK"/>
              </w:rPr>
              <w:t>1</w:t>
            </w:r>
          </w:p>
        </w:tc>
        <w:tc>
          <w:tcPr>
            <w:tcW w:w="1740" w:type="dxa"/>
            <w:shd w:val="clear" w:color="auto" w:fill="FFFFFF" w:themeFill="background1"/>
            <w:vAlign w:val="center"/>
          </w:tcPr>
          <w:p w:rsidR="00077462" w:rsidRPr="00592149"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r>
      <w:tr w:rsidR="00077462" w:rsidRPr="00592149" w:rsidTr="00FD5EA6">
        <w:trPr>
          <w:trHeight w:hRule="exact" w:val="283"/>
        </w:trPr>
        <w:tc>
          <w:tcPr>
            <w:tcW w:w="4181" w:type="dxa"/>
            <w:shd w:val="clear" w:color="auto" w:fill="FFFFFF" w:themeFill="background1"/>
            <w:vAlign w:val="center"/>
            <w:hideMark/>
          </w:tcPr>
          <w:p w:rsidR="00077462" w:rsidRPr="00592149" w:rsidRDefault="00077462" w:rsidP="00FD5EA6">
            <w:pPr>
              <w:spacing w:after="0"/>
              <w:jc w:val="both"/>
              <w:rPr>
                <w:rFonts w:ascii="Times New Roman" w:eastAsia="Times New Roman" w:hAnsi="Times New Roman" w:cs="Times New Roman"/>
                <w:bCs/>
                <w:color w:val="000000"/>
                <w:lang w:eastAsia="sk-SK"/>
              </w:rPr>
            </w:pPr>
            <w:r w:rsidRPr="00592149">
              <w:rPr>
                <w:rFonts w:ascii="Times New Roman" w:eastAsia="Times New Roman" w:hAnsi="Times New Roman" w:cs="Times New Roman"/>
                <w:bCs/>
                <w:color w:val="000000"/>
                <w:lang w:eastAsia="sk-SK"/>
              </w:rPr>
              <w:t>Majetková kriminalita</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lang w:eastAsia="sk-SK"/>
              </w:rPr>
            </w:pPr>
            <w:r>
              <w:rPr>
                <w:rFonts w:ascii="Times New Roman" w:eastAsia="Times New Roman" w:hAnsi="Times New Roman" w:cs="Times New Roman"/>
                <w:lang w:eastAsia="sk-SK"/>
              </w:rPr>
              <w:t>5</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bCs/>
                <w:lang w:eastAsia="sk-SK"/>
              </w:rPr>
            </w:pPr>
            <w:r w:rsidRPr="00592149">
              <w:rPr>
                <w:rFonts w:ascii="Times New Roman" w:eastAsia="Times New Roman" w:hAnsi="Times New Roman" w:cs="Times New Roman"/>
                <w:bCs/>
                <w:lang w:eastAsia="sk-SK"/>
              </w:rPr>
              <w:t>5</w:t>
            </w:r>
          </w:p>
        </w:tc>
        <w:tc>
          <w:tcPr>
            <w:tcW w:w="1740" w:type="dxa"/>
            <w:shd w:val="clear" w:color="auto" w:fill="FFFFFF" w:themeFill="background1"/>
            <w:vAlign w:val="center"/>
          </w:tcPr>
          <w:p w:rsidR="00077462" w:rsidRPr="00592149"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color w:val="FF0000"/>
                <w:lang w:eastAsia="sk-SK"/>
              </w:rPr>
              <w:t>0</w:t>
            </w:r>
          </w:p>
        </w:tc>
      </w:tr>
      <w:tr w:rsidR="00077462" w:rsidRPr="00EC1962" w:rsidTr="00FD5EA6">
        <w:trPr>
          <w:trHeight w:hRule="exact" w:val="283"/>
        </w:trPr>
        <w:tc>
          <w:tcPr>
            <w:tcW w:w="4181" w:type="dxa"/>
            <w:shd w:val="clear" w:color="auto" w:fill="FFFFFF" w:themeFill="background1"/>
            <w:vAlign w:val="center"/>
            <w:hideMark/>
          </w:tcPr>
          <w:p w:rsidR="00077462" w:rsidRPr="00592149" w:rsidRDefault="00077462" w:rsidP="00FD5EA6">
            <w:pPr>
              <w:spacing w:after="0"/>
              <w:jc w:val="both"/>
              <w:rPr>
                <w:rFonts w:ascii="Times New Roman" w:eastAsia="Times New Roman" w:hAnsi="Times New Roman" w:cs="Times New Roman"/>
                <w:bCs/>
                <w:color w:val="000000"/>
                <w:lang w:eastAsia="sk-SK"/>
              </w:rPr>
            </w:pPr>
            <w:r w:rsidRPr="00592149">
              <w:rPr>
                <w:rFonts w:ascii="Times New Roman" w:eastAsia="Times New Roman" w:hAnsi="Times New Roman" w:cs="Times New Roman"/>
                <w:bCs/>
                <w:color w:val="000000"/>
                <w:lang w:eastAsia="sk-SK"/>
              </w:rPr>
              <w:t>Mravnostná kriminalita</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lang w:eastAsia="sk-SK"/>
              </w:rPr>
            </w:pPr>
            <w:r w:rsidRPr="00592149">
              <w:rPr>
                <w:rFonts w:ascii="Times New Roman" w:eastAsia="Times New Roman" w:hAnsi="Times New Roman" w:cs="Times New Roman"/>
                <w:lang w:eastAsia="sk-SK"/>
              </w:rPr>
              <w:t>1</w:t>
            </w:r>
          </w:p>
        </w:tc>
        <w:tc>
          <w:tcPr>
            <w:tcW w:w="1644" w:type="dxa"/>
            <w:shd w:val="clear" w:color="auto" w:fill="FFFFFF" w:themeFill="background1"/>
            <w:vAlign w:val="center"/>
          </w:tcPr>
          <w:p w:rsidR="00077462" w:rsidRPr="00592149" w:rsidRDefault="00077462" w:rsidP="00FD5EA6">
            <w:pPr>
              <w:spacing w:after="0"/>
              <w:jc w:val="center"/>
              <w:rPr>
                <w:rFonts w:ascii="Times New Roman" w:eastAsia="Times New Roman" w:hAnsi="Times New Roman" w:cs="Times New Roman"/>
                <w:bCs/>
                <w:lang w:eastAsia="sk-SK"/>
              </w:rPr>
            </w:pPr>
            <w:r w:rsidRPr="00592149">
              <w:rPr>
                <w:rFonts w:ascii="Times New Roman" w:eastAsia="Times New Roman" w:hAnsi="Times New Roman" w:cs="Times New Roman"/>
                <w:bCs/>
                <w:lang w:eastAsia="sk-SK"/>
              </w:rPr>
              <w:t>1</w:t>
            </w:r>
          </w:p>
        </w:tc>
        <w:tc>
          <w:tcPr>
            <w:tcW w:w="1740" w:type="dxa"/>
            <w:shd w:val="clear" w:color="auto" w:fill="FFFFFF" w:themeFill="background1"/>
            <w:vAlign w:val="center"/>
          </w:tcPr>
          <w:p w:rsidR="00077462" w:rsidRPr="00592149"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r>
      <w:tr w:rsidR="00077462" w:rsidRPr="00592149" w:rsidTr="00FD5EA6">
        <w:trPr>
          <w:trHeight w:hRule="exact" w:val="283"/>
        </w:trPr>
        <w:tc>
          <w:tcPr>
            <w:tcW w:w="4181" w:type="dxa"/>
            <w:shd w:val="clear" w:color="auto" w:fill="FFFFFF" w:themeFill="background1"/>
            <w:vAlign w:val="center"/>
            <w:hideMark/>
          </w:tcPr>
          <w:p w:rsidR="00077462" w:rsidRPr="00592149" w:rsidRDefault="00077462" w:rsidP="00FD5EA6">
            <w:pPr>
              <w:spacing w:after="0"/>
              <w:jc w:val="both"/>
              <w:rPr>
                <w:rFonts w:ascii="Times New Roman" w:eastAsia="Times New Roman" w:hAnsi="Times New Roman" w:cs="Times New Roman"/>
                <w:bCs/>
                <w:color w:val="000000"/>
                <w:lang w:eastAsia="sk-SK"/>
              </w:rPr>
            </w:pPr>
            <w:r w:rsidRPr="00592149">
              <w:rPr>
                <w:rFonts w:ascii="Times New Roman" w:eastAsia="Times New Roman" w:hAnsi="Times New Roman" w:cs="Times New Roman"/>
                <w:bCs/>
                <w:color w:val="000000"/>
                <w:lang w:eastAsia="sk-SK"/>
              </w:rPr>
              <w:t>Násilná kriminalita</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lang w:eastAsia="sk-SK"/>
              </w:rPr>
            </w:pPr>
            <w:r>
              <w:rPr>
                <w:rFonts w:ascii="Times New Roman" w:eastAsia="Times New Roman" w:hAnsi="Times New Roman" w:cs="Times New Roman"/>
                <w:lang w:eastAsia="sk-SK"/>
              </w:rPr>
              <w:t>4</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bCs/>
                <w:lang w:eastAsia="sk-SK"/>
              </w:rPr>
            </w:pPr>
            <w:r w:rsidRPr="00592149">
              <w:rPr>
                <w:rFonts w:ascii="Times New Roman" w:eastAsia="Times New Roman" w:hAnsi="Times New Roman" w:cs="Times New Roman"/>
                <w:bCs/>
                <w:lang w:eastAsia="sk-SK"/>
              </w:rPr>
              <w:t>4</w:t>
            </w:r>
          </w:p>
        </w:tc>
        <w:tc>
          <w:tcPr>
            <w:tcW w:w="1740" w:type="dxa"/>
            <w:shd w:val="clear" w:color="auto" w:fill="FFFFFF" w:themeFill="background1"/>
            <w:vAlign w:val="center"/>
          </w:tcPr>
          <w:p w:rsidR="00077462" w:rsidRPr="00592149"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r>
      <w:tr w:rsidR="00077462" w:rsidRPr="00592149" w:rsidTr="00FD5EA6">
        <w:trPr>
          <w:trHeight w:hRule="exact" w:val="283"/>
        </w:trPr>
        <w:tc>
          <w:tcPr>
            <w:tcW w:w="4181" w:type="dxa"/>
            <w:shd w:val="clear" w:color="auto" w:fill="FFFFFF" w:themeFill="background1"/>
            <w:vAlign w:val="center"/>
            <w:hideMark/>
          </w:tcPr>
          <w:p w:rsidR="00077462" w:rsidRPr="00592149" w:rsidRDefault="00077462" w:rsidP="00FD5EA6">
            <w:pPr>
              <w:spacing w:after="0"/>
              <w:jc w:val="both"/>
              <w:rPr>
                <w:rFonts w:ascii="Times New Roman" w:eastAsia="Times New Roman" w:hAnsi="Times New Roman" w:cs="Times New Roman"/>
                <w:bCs/>
                <w:color w:val="000000"/>
                <w:lang w:eastAsia="sk-SK"/>
              </w:rPr>
            </w:pPr>
            <w:r w:rsidRPr="00592149">
              <w:rPr>
                <w:rFonts w:ascii="Times New Roman" w:eastAsia="Times New Roman" w:hAnsi="Times New Roman" w:cs="Times New Roman"/>
                <w:bCs/>
                <w:color w:val="000000"/>
                <w:lang w:eastAsia="sk-SK"/>
              </w:rPr>
              <w:t>Ostatné kriminálne t. č.</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lang w:eastAsia="sk-SK"/>
              </w:rPr>
            </w:pPr>
            <w:r w:rsidRPr="00592149">
              <w:rPr>
                <w:rFonts w:ascii="Times New Roman" w:eastAsia="Times New Roman" w:hAnsi="Times New Roman" w:cs="Times New Roman"/>
                <w:lang w:eastAsia="sk-SK"/>
              </w:rPr>
              <w:t>8</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7</w:t>
            </w:r>
          </w:p>
        </w:tc>
        <w:tc>
          <w:tcPr>
            <w:tcW w:w="1740" w:type="dxa"/>
            <w:shd w:val="clear" w:color="auto" w:fill="FFFFFF" w:themeFill="background1"/>
            <w:vAlign w:val="center"/>
          </w:tcPr>
          <w:p w:rsidR="00077462" w:rsidRPr="00592149" w:rsidRDefault="00077462" w:rsidP="00FD5EA6">
            <w:pPr>
              <w:spacing w:after="0"/>
              <w:rPr>
                <w:rFonts w:ascii="Times New Roman" w:eastAsia="Times New Roman" w:hAnsi="Times New Roman" w:cs="Times New Roman"/>
                <w:bCs/>
                <w:lang w:eastAsia="sk-SK"/>
              </w:rPr>
            </w:pPr>
            <w:r>
              <w:rPr>
                <w:rFonts w:ascii="Times New Roman" w:eastAsia="Times New Roman" w:hAnsi="Times New Roman" w:cs="Times New Roman"/>
                <w:bCs/>
                <w:lang w:eastAsia="sk-SK"/>
              </w:rPr>
              <w:t xml:space="preserve">            -1</w:t>
            </w:r>
          </w:p>
        </w:tc>
      </w:tr>
      <w:tr w:rsidR="00077462" w:rsidRPr="00592149" w:rsidTr="00FD5EA6">
        <w:trPr>
          <w:trHeight w:hRule="exact" w:val="283"/>
        </w:trPr>
        <w:tc>
          <w:tcPr>
            <w:tcW w:w="4181" w:type="dxa"/>
            <w:shd w:val="clear" w:color="auto" w:fill="FFFFFF" w:themeFill="background1"/>
            <w:vAlign w:val="center"/>
            <w:hideMark/>
          </w:tcPr>
          <w:p w:rsidR="00077462" w:rsidRPr="00592149" w:rsidRDefault="00077462" w:rsidP="00FD5EA6">
            <w:pPr>
              <w:spacing w:after="0"/>
              <w:jc w:val="both"/>
              <w:rPr>
                <w:rFonts w:ascii="Times New Roman" w:eastAsia="Times New Roman" w:hAnsi="Times New Roman" w:cs="Times New Roman"/>
                <w:bCs/>
                <w:color w:val="000000"/>
                <w:lang w:eastAsia="sk-SK"/>
              </w:rPr>
            </w:pPr>
            <w:r w:rsidRPr="00592149">
              <w:rPr>
                <w:rFonts w:ascii="Times New Roman" w:eastAsia="Times New Roman" w:hAnsi="Times New Roman" w:cs="Times New Roman"/>
                <w:bCs/>
                <w:color w:val="000000"/>
                <w:lang w:eastAsia="sk-SK"/>
              </w:rPr>
              <w:t>T. č. vojenské a proti republike</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lang w:eastAsia="sk-SK"/>
              </w:rPr>
            </w:pPr>
            <w:r w:rsidRPr="00592149">
              <w:rPr>
                <w:rFonts w:ascii="Times New Roman" w:eastAsia="Times New Roman" w:hAnsi="Times New Roman" w:cs="Times New Roman"/>
                <w:lang w:eastAsia="sk-SK"/>
              </w:rPr>
              <w:t>0</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bCs/>
                <w:lang w:eastAsia="sk-SK"/>
              </w:rPr>
            </w:pPr>
            <w:r w:rsidRPr="00592149">
              <w:rPr>
                <w:rFonts w:ascii="Times New Roman" w:eastAsia="Times New Roman" w:hAnsi="Times New Roman" w:cs="Times New Roman"/>
                <w:bCs/>
                <w:lang w:eastAsia="sk-SK"/>
              </w:rPr>
              <w:t>0</w:t>
            </w:r>
          </w:p>
        </w:tc>
        <w:tc>
          <w:tcPr>
            <w:tcW w:w="1740" w:type="dxa"/>
            <w:shd w:val="clear" w:color="auto" w:fill="FFFFFF" w:themeFill="background1"/>
            <w:vAlign w:val="center"/>
          </w:tcPr>
          <w:p w:rsidR="00077462" w:rsidRPr="00592149" w:rsidRDefault="00077462" w:rsidP="00FD5EA6">
            <w:pPr>
              <w:spacing w:after="0"/>
              <w:jc w:val="center"/>
              <w:rPr>
                <w:rFonts w:ascii="Times New Roman" w:eastAsia="Times New Roman" w:hAnsi="Times New Roman" w:cs="Times New Roman"/>
                <w:bCs/>
                <w:lang w:eastAsia="sk-SK"/>
              </w:rPr>
            </w:pPr>
            <w:r w:rsidRPr="00592149">
              <w:rPr>
                <w:rFonts w:ascii="Times New Roman" w:eastAsia="Times New Roman" w:hAnsi="Times New Roman" w:cs="Times New Roman"/>
                <w:bCs/>
                <w:lang w:eastAsia="sk-SK"/>
              </w:rPr>
              <w:t>0</w:t>
            </w:r>
          </w:p>
        </w:tc>
      </w:tr>
      <w:tr w:rsidR="00077462" w:rsidRPr="00592149" w:rsidTr="00FD5EA6">
        <w:trPr>
          <w:trHeight w:hRule="exact" w:val="283"/>
        </w:trPr>
        <w:tc>
          <w:tcPr>
            <w:tcW w:w="4181" w:type="dxa"/>
            <w:shd w:val="clear" w:color="auto" w:fill="FFFFFF" w:themeFill="background1"/>
            <w:vAlign w:val="center"/>
            <w:hideMark/>
          </w:tcPr>
          <w:p w:rsidR="00077462" w:rsidRPr="00592149" w:rsidRDefault="00077462" w:rsidP="00FD5EA6">
            <w:pPr>
              <w:spacing w:after="0"/>
              <w:jc w:val="both"/>
              <w:rPr>
                <w:rFonts w:ascii="Times New Roman" w:eastAsia="Times New Roman" w:hAnsi="Times New Roman" w:cs="Times New Roman"/>
                <w:bCs/>
                <w:color w:val="000000"/>
                <w:lang w:eastAsia="sk-SK"/>
              </w:rPr>
            </w:pPr>
            <w:r w:rsidRPr="00592149">
              <w:rPr>
                <w:rFonts w:ascii="Times New Roman" w:eastAsia="Times New Roman" w:hAnsi="Times New Roman" w:cs="Times New Roman"/>
                <w:bCs/>
                <w:color w:val="000000"/>
                <w:lang w:eastAsia="sk-SK"/>
              </w:rPr>
              <w:t>Zostávajúca kriminalita</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lang w:eastAsia="sk-SK"/>
              </w:rPr>
            </w:pPr>
            <w:r>
              <w:rPr>
                <w:rFonts w:ascii="Times New Roman" w:eastAsia="Times New Roman" w:hAnsi="Times New Roman" w:cs="Times New Roman"/>
                <w:lang w:eastAsia="sk-SK"/>
              </w:rPr>
              <w:t>10</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bCs/>
                <w:lang w:eastAsia="sk-SK"/>
              </w:rPr>
            </w:pPr>
            <w:r w:rsidRPr="00592149">
              <w:rPr>
                <w:rFonts w:ascii="Times New Roman" w:eastAsia="Times New Roman" w:hAnsi="Times New Roman" w:cs="Times New Roman"/>
                <w:bCs/>
                <w:lang w:eastAsia="sk-SK"/>
              </w:rPr>
              <w:t>10</w:t>
            </w:r>
          </w:p>
        </w:tc>
        <w:tc>
          <w:tcPr>
            <w:tcW w:w="1740" w:type="dxa"/>
            <w:shd w:val="clear" w:color="auto" w:fill="FFFFFF" w:themeFill="background1"/>
            <w:vAlign w:val="center"/>
          </w:tcPr>
          <w:p w:rsidR="00077462" w:rsidRPr="00592149" w:rsidRDefault="00077462" w:rsidP="00FD5EA6">
            <w:pPr>
              <w:spacing w:after="0"/>
              <w:jc w:val="center"/>
              <w:rPr>
                <w:rFonts w:ascii="Times New Roman" w:eastAsia="Times New Roman" w:hAnsi="Times New Roman" w:cs="Times New Roman"/>
                <w:bCs/>
                <w:lang w:eastAsia="sk-SK"/>
              </w:rPr>
            </w:pPr>
            <w:r>
              <w:rPr>
                <w:rFonts w:ascii="Times New Roman" w:eastAsia="Times New Roman" w:hAnsi="Times New Roman" w:cs="Times New Roman"/>
                <w:bCs/>
                <w:lang w:eastAsia="sk-SK"/>
              </w:rPr>
              <w:t>0</w:t>
            </w:r>
          </w:p>
        </w:tc>
      </w:tr>
      <w:tr w:rsidR="00077462" w:rsidRPr="00592149" w:rsidTr="00FD5EA6">
        <w:trPr>
          <w:trHeight w:hRule="exact" w:val="283"/>
        </w:trPr>
        <w:tc>
          <w:tcPr>
            <w:tcW w:w="4181" w:type="dxa"/>
            <w:shd w:val="clear" w:color="auto" w:fill="FFFFFF" w:themeFill="background1"/>
            <w:vAlign w:val="center"/>
            <w:hideMark/>
          </w:tcPr>
          <w:p w:rsidR="00077462" w:rsidRPr="00592149" w:rsidRDefault="00077462" w:rsidP="00FD5EA6">
            <w:pPr>
              <w:spacing w:after="0"/>
              <w:jc w:val="both"/>
              <w:rPr>
                <w:rFonts w:ascii="Times New Roman" w:eastAsia="Times New Roman" w:hAnsi="Times New Roman" w:cs="Times New Roman"/>
                <w:b/>
                <w:bCs/>
                <w:color w:val="000000"/>
                <w:lang w:eastAsia="sk-SK"/>
              </w:rPr>
            </w:pPr>
            <w:r w:rsidRPr="00592149">
              <w:rPr>
                <w:rFonts w:ascii="Times New Roman" w:eastAsia="Times New Roman" w:hAnsi="Times New Roman" w:cs="Times New Roman"/>
                <w:b/>
                <w:bCs/>
                <w:color w:val="000000"/>
                <w:lang w:eastAsia="sk-SK"/>
              </w:rPr>
              <w:t>SPOLU</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29</w:t>
            </w:r>
          </w:p>
        </w:tc>
        <w:tc>
          <w:tcPr>
            <w:tcW w:w="1644" w:type="dxa"/>
            <w:shd w:val="clear" w:color="auto" w:fill="FFFFFF" w:themeFill="background1"/>
            <w:vAlign w:val="center"/>
            <w:hideMark/>
          </w:tcPr>
          <w:p w:rsidR="00077462" w:rsidRPr="00592149" w:rsidRDefault="00077462" w:rsidP="00FD5EA6">
            <w:pPr>
              <w:spacing w:after="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28</w:t>
            </w:r>
          </w:p>
        </w:tc>
        <w:tc>
          <w:tcPr>
            <w:tcW w:w="1740" w:type="dxa"/>
            <w:shd w:val="clear" w:color="auto" w:fill="FFFFFF" w:themeFill="background1"/>
            <w:vAlign w:val="center"/>
          </w:tcPr>
          <w:p w:rsidR="00077462" w:rsidRPr="00592149" w:rsidRDefault="00077462" w:rsidP="00FD5EA6">
            <w:pPr>
              <w:spacing w:after="0"/>
              <w:jc w:val="center"/>
              <w:rPr>
                <w:rFonts w:ascii="Times New Roman" w:eastAsia="Times New Roman" w:hAnsi="Times New Roman" w:cs="Times New Roman"/>
                <w:b/>
                <w:bCs/>
                <w:color w:val="FF0000"/>
                <w:lang w:eastAsia="sk-SK"/>
              </w:rPr>
            </w:pPr>
            <w:r>
              <w:rPr>
                <w:rFonts w:ascii="Times New Roman" w:eastAsia="Times New Roman" w:hAnsi="Times New Roman" w:cs="Times New Roman"/>
                <w:b/>
                <w:bCs/>
                <w:lang w:eastAsia="sk-SK"/>
              </w:rPr>
              <w:t>-1</w:t>
            </w:r>
          </w:p>
        </w:tc>
      </w:tr>
    </w:tbl>
    <w:p w:rsidR="00077462" w:rsidRPr="00592149" w:rsidRDefault="00077462" w:rsidP="00077462">
      <w:pPr>
        <w:autoSpaceDE w:val="0"/>
        <w:autoSpaceDN w:val="0"/>
        <w:adjustRightInd w:val="0"/>
        <w:spacing w:after="0"/>
        <w:jc w:val="both"/>
        <w:rPr>
          <w:rFonts w:ascii="Times New Roman" w:hAnsi="Times New Roman" w:cs="Times New Roman"/>
          <w:i/>
          <w:sz w:val="18"/>
          <w:szCs w:val="18"/>
        </w:rPr>
      </w:pPr>
      <w:r w:rsidRPr="00592149">
        <w:rPr>
          <w:rFonts w:ascii="Times New Roman" w:hAnsi="Times New Roman" w:cs="Times New Roman"/>
        </w:rPr>
        <w:fldChar w:fldCharType="end"/>
      </w:r>
      <w:r w:rsidRPr="00592149">
        <w:rPr>
          <w:rFonts w:ascii="Times New Roman" w:hAnsi="Times New Roman" w:cs="Times New Roman"/>
          <w:i/>
          <w:sz w:val="18"/>
          <w:szCs w:val="18"/>
        </w:rPr>
        <w:t xml:space="preserve"> Zdroj:</w:t>
      </w:r>
      <w:r w:rsidRPr="00592149">
        <w:rPr>
          <w:rFonts w:ascii="Times New Roman" w:hAnsi="Times New Roman" w:cs="Times New Roman"/>
          <w:sz w:val="18"/>
          <w:szCs w:val="18"/>
        </w:rPr>
        <w:t xml:space="preserve"> </w:t>
      </w:r>
      <w:r w:rsidRPr="00592149">
        <w:rPr>
          <w:rFonts w:ascii="Times New Roman" w:hAnsi="Times New Roman" w:cs="Times New Roman"/>
          <w:i/>
          <w:sz w:val="18"/>
          <w:szCs w:val="18"/>
        </w:rPr>
        <w:t>https://www.minv.sk/?statistika-kriminality</w:t>
      </w:r>
    </w:p>
    <w:p w:rsidR="00077462" w:rsidRPr="00592149" w:rsidRDefault="00077462" w:rsidP="00077462">
      <w:pPr>
        <w:pStyle w:val="Hlavika"/>
        <w:tabs>
          <w:tab w:val="right" w:pos="851"/>
        </w:tabs>
        <w:spacing w:line="276" w:lineRule="auto"/>
        <w:jc w:val="both"/>
        <w:rPr>
          <w:rFonts w:ascii="Times New Roman" w:hAnsi="Times New Roman" w:cs="Times New Roman"/>
        </w:rPr>
      </w:pPr>
    </w:p>
    <w:p w:rsidR="00077462" w:rsidRPr="00592149" w:rsidRDefault="00077462" w:rsidP="00077462">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Je alarmujúce, že s alkoholom a nelegálnymi drogami majú s</w:t>
      </w:r>
      <w:r w:rsidRPr="00592149">
        <w:rPr>
          <w:rFonts w:ascii="Times New Roman" w:hAnsi="Times New Roman" w:cs="Times New Roman"/>
          <w:color w:val="000000"/>
          <w:sz w:val="24"/>
          <w:szCs w:val="24"/>
        </w:rPr>
        <w:t>kúse</w:t>
      </w:r>
      <w:r>
        <w:rPr>
          <w:rFonts w:ascii="Times New Roman" w:hAnsi="Times New Roman" w:cs="Times New Roman"/>
          <w:color w:val="000000"/>
          <w:sz w:val="24"/>
          <w:szCs w:val="24"/>
        </w:rPr>
        <w:t>nosti už</w:t>
      </w:r>
      <w:r w:rsidRPr="00592149">
        <w:rPr>
          <w:rFonts w:ascii="Times New Roman" w:hAnsi="Times New Roman" w:cs="Times New Roman"/>
          <w:color w:val="000000"/>
          <w:sz w:val="24"/>
          <w:szCs w:val="24"/>
        </w:rPr>
        <w:t xml:space="preserve"> žiaci posledný</w:t>
      </w:r>
      <w:r>
        <w:rPr>
          <w:rFonts w:ascii="Times New Roman" w:hAnsi="Times New Roman" w:cs="Times New Roman"/>
          <w:color w:val="000000"/>
          <w:sz w:val="24"/>
          <w:szCs w:val="24"/>
        </w:rPr>
        <w:t xml:space="preserve">ch ročníkov základných škôl a tiež študenti stredných </w:t>
      </w:r>
      <w:r w:rsidRPr="00592149">
        <w:rPr>
          <w:rFonts w:ascii="Times New Roman" w:hAnsi="Times New Roman" w:cs="Times New Roman"/>
          <w:color w:val="000000"/>
          <w:sz w:val="24"/>
          <w:szCs w:val="24"/>
        </w:rPr>
        <w:t xml:space="preserve">škôl. </w:t>
      </w:r>
    </w:p>
    <w:p w:rsidR="00077462" w:rsidRPr="00592149" w:rsidRDefault="00077462" w:rsidP="00077462">
      <w:pPr>
        <w:autoSpaceDE w:val="0"/>
        <w:autoSpaceDN w:val="0"/>
        <w:adjustRightInd w:val="0"/>
        <w:spacing w:after="0"/>
        <w:jc w:val="both"/>
        <w:rPr>
          <w:rFonts w:ascii="Times New Roman" w:hAnsi="Times New Roman" w:cs="Times New Roman"/>
          <w:i/>
          <w:sz w:val="18"/>
          <w:szCs w:val="18"/>
        </w:rPr>
      </w:pPr>
      <w:r w:rsidRPr="00592149">
        <w:rPr>
          <w:rFonts w:ascii="Times New Roman" w:hAnsi="Times New Roman" w:cs="Times New Roman"/>
          <w:color w:val="000000"/>
          <w:sz w:val="24"/>
          <w:szCs w:val="24"/>
        </w:rPr>
        <w:lastRenderedPageBreak/>
        <w:t xml:space="preserve">Z celospoločenského pohľadu možno práve deti, žiakov a študentov základných a stredných škôl považovať za najrizikovejšiu skupinu vo vzťahu k drogám. </w:t>
      </w:r>
    </w:p>
    <w:p w:rsidR="00077462" w:rsidRPr="00592149" w:rsidRDefault="00077462" w:rsidP="00077462">
      <w:pPr>
        <w:autoSpaceDE w:val="0"/>
        <w:autoSpaceDN w:val="0"/>
        <w:adjustRightInd w:val="0"/>
        <w:spacing w:after="0"/>
        <w:jc w:val="both"/>
        <w:rPr>
          <w:rFonts w:ascii="Times New Roman" w:hAnsi="Times New Roman" w:cs="Times New Roman"/>
          <w:i/>
          <w:sz w:val="18"/>
          <w:szCs w:val="18"/>
        </w:rPr>
      </w:pPr>
    </w:p>
    <w:p w:rsidR="00077462" w:rsidRDefault="00077462" w:rsidP="00077462">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70707"/>
          <w:sz w:val="24"/>
          <w:szCs w:val="24"/>
        </w:rPr>
        <w:t xml:space="preserve">Veľmi dôležitú úlohu v rámci analýzy a prevencie kriminality zohrávajú aj Informačné kancelárie zriadené na jednotlivých okresných úradoch. </w:t>
      </w:r>
      <w:r w:rsidRPr="001362A6">
        <w:rPr>
          <w:rFonts w:ascii="Times New Roman" w:hAnsi="Times New Roman" w:cs="Times New Roman"/>
          <w:color w:val="000000"/>
          <w:sz w:val="24"/>
          <w:szCs w:val="24"/>
        </w:rPr>
        <w:t>Informačné kancelárie sú miestom konzultácií a poskytovania informácií, ale zároveň aj priestorom pre sieťov</w:t>
      </w:r>
      <w:r>
        <w:rPr>
          <w:rFonts w:ascii="Times New Roman" w:hAnsi="Times New Roman" w:cs="Times New Roman"/>
          <w:color w:val="000000"/>
          <w:sz w:val="24"/>
          <w:szCs w:val="24"/>
        </w:rPr>
        <w:t xml:space="preserve">anie a koordináciu asistenčných </w:t>
      </w:r>
      <w:r w:rsidRPr="001362A6">
        <w:rPr>
          <w:rFonts w:ascii="Times New Roman" w:hAnsi="Times New Roman" w:cs="Times New Roman"/>
          <w:color w:val="000000"/>
          <w:sz w:val="24"/>
          <w:szCs w:val="24"/>
        </w:rPr>
        <w:t>systémov a inštitúcií. Obetiam trestných činov sú na kontaktnom bode k</w:t>
      </w:r>
      <w:r>
        <w:rPr>
          <w:rFonts w:ascii="Times New Roman" w:hAnsi="Times New Roman" w:cs="Times New Roman"/>
          <w:color w:val="000000"/>
          <w:sz w:val="24"/>
          <w:szCs w:val="24"/>
        </w:rPr>
        <w:t> </w:t>
      </w:r>
      <w:r w:rsidRPr="001362A6">
        <w:rPr>
          <w:rFonts w:ascii="Times New Roman" w:hAnsi="Times New Roman" w:cs="Times New Roman"/>
          <w:color w:val="000000"/>
          <w:sz w:val="24"/>
          <w:szCs w:val="24"/>
        </w:rPr>
        <w:t>dispozícii</w:t>
      </w:r>
      <w:r>
        <w:rPr>
          <w:rFonts w:ascii="Times New Roman" w:hAnsi="Times New Roman" w:cs="Times New Roman"/>
          <w:color w:val="000000"/>
          <w:sz w:val="24"/>
          <w:szCs w:val="24"/>
        </w:rPr>
        <w:t xml:space="preserve"> na OÚ</w:t>
      </w:r>
      <w:r w:rsidRPr="001362A6">
        <w:rPr>
          <w:rFonts w:ascii="Times New Roman" w:hAnsi="Times New Roman" w:cs="Times New Roman"/>
          <w:color w:val="000000"/>
          <w:sz w:val="24"/>
          <w:szCs w:val="24"/>
        </w:rPr>
        <w:t xml:space="preserve"> traja pracovníci.</w:t>
      </w:r>
      <w:r>
        <w:rPr>
          <w:rFonts w:ascii="Times New Roman" w:hAnsi="Times New Roman" w:cs="Times New Roman"/>
          <w:color w:val="000000"/>
          <w:sz w:val="24"/>
          <w:szCs w:val="24"/>
        </w:rPr>
        <w:t xml:space="preserve"> </w:t>
      </w:r>
      <w:r w:rsidRPr="001362A6">
        <w:rPr>
          <w:rFonts w:ascii="Times New Roman" w:hAnsi="Times New Roman" w:cs="Times New Roman"/>
          <w:color w:val="000000"/>
          <w:sz w:val="24"/>
          <w:szCs w:val="24"/>
        </w:rPr>
        <w:t>Uvedení pracovníci na základe identifikovaných potrieb každého individuálneho prípadu zabezpečia obeti alebo potenciálnej obeti bezproblémový a promptný prístup k informáciám, medzi ktoré patrí:</w:t>
      </w:r>
    </w:p>
    <w:p w:rsidR="00077462" w:rsidRDefault="00077462" w:rsidP="00077462">
      <w:pPr>
        <w:autoSpaceDE w:val="0"/>
        <w:autoSpaceDN w:val="0"/>
        <w:adjustRightInd w:val="0"/>
        <w:spacing w:after="0"/>
        <w:jc w:val="both"/>
        <w:rPr>
          <w:rFonts w:ascii="Times New Roman" w:hAnsi="Times New Roman" w:cs="Times New Roman"/>
          <w:color w:val="000000"/>
          <w:sz w:val="24"/>
          <w:szCs w:val="24"/>
        </w:rPr>
      </w:pPr>
      <w:r w:rsidRPr="001362A6">
        <w:rPr>
          <w:rFonts w:ascii="Times New Roman" w:hAnsi="Times New Roman" w:cs="Times New Roman"/>
          <w:color w:val="000000"/>
          <w:sz w:val="24"/>
          <w:szCs w:val="24"/>
        </w:rPr>
        <w:t>- poskytnutie základných informácií o právach obetí trestných činov a o postupoch v trestnom konaní;</w:t>
      </w:r>
    </w:p>
    <w:p w:rsidR="00077462" w:rsidRDefault="00077462" w:rsidP="00077462">
      <w:pPr>
        <w:autoSpaceDE w:val="0"/>
        <w:autoSpaceDN w:val="0"/>
        <w:adjustRightInd w:val="0"/>
        <w:spacing w:after="0"/>
        <w:jc w:val="both"/>
        <w:rPr>
          <w:rFonts w:ascii="Times New Roman" w:hAnsi="Times New Roman" w:cs="Times New Roman"/>
          <w:color w:val="000000"/>
          <w:sz w:val="24"/>
          <w:szCs w:val="24"/>
        </w:rPr>
      </w:pPr>
      <w:r w:rsidRPr="001362A6">
        <w:rPr>
          <w:rFonts w:ascii="Times New Roman" w:hAnsi="Times New Roman" w:cs="Times New Roman"/>
          <w:color w:val="000000"/>
          <w:sz w:val="24"/>
          <w:szCs w:val="24"/>
        </w:rPr>
        <w:t>- pomoc pri orientácii v možnostiach riešenia situácie súvisiacej s trestným činom a jeho následkami;</w:t>
      </w:r>
    </w:p>
    <w:p w:rsidR="00077462" w:rsidRDefault="00077462" w:rsidP="00077462">
      <w:pPr>
        <w:autoSpaceDE w:val="0"/>
        <w:autoSpaceDN w:val="0"/>
        <w:adjustRightInd w:val="0"/>
        <w:spacing w:after="0"/>
        <w:jc w:val="both"/>
        <w:rPr>
          <w:rFonts w:ascii="Times New Roman" w:hAnsi="Times New Roman" w:cs="Times New Roman"/>
          <w:color w:val="000000"/>
          <w:sz w:val="24"/>
          <w:szCs w:val="24"/>
        </w:rPr>
      </w:pPr>
      <w:r w:rsidRPr="001362A6">
        <w:rPr>
          <w:rFonts w:ascii="Times New Roman" w:hAnsi="Times New Roman" w:cs="Times New Roman"/>
          <w:color w:val="000000"/>
          <w:sz w:val="24"/>
          <w:szCs w:val="24"/>
        </w:rPr>
        <w:t>- sprostredkovanie odporúčaní v oblasti právneho usmernenia a podpory;</w:t>
      </w:r>
    </w:p>
    <w:p w:rsidR="00077462" w:rsidRPr="00CD7D6D" w:rsidRDefault="00077462" w:rsidP="00077462">
      <w:pPr>
        <w:autoSpaceDE w:val="0"/>
        <w:autoSpaceDN w:val="0"/>
        <w:adjustRightInd w:val="0"/>
        <w:spacing w:after="0"/>
        <w:jc w:val="both"/>
        <w:rPr>
          <w:rFonts w:ascii="Times New Roman" w:hAnsi="Times New Roman" w:cs="Times New Roman"/>
          <w:color w:val="070707"/>
          <w:sz w:val="24"/>
          <w:szCs w:val="24"/>
        </w:rPr>
      </w:pPr>
      <w:r w:rsidRPr="001362A6">
        <w:rPr>
          <w:rFonts w:ascii="Times New Roman" w:hAnsi="Times New Roman" w:cs="Times New Roman"/>
          <w:color w:val="000000"/>
          <w:sz w:val="24"/>
          <w:szCs w:val="24"/>
        </w:rPr>
        <w:t>- nasmerovanie, prípadne poskytnutie pomoci s nadviazaním kontaktu so subjektmi a organizáciami</w:t>
      </w:r>
      <w:r w:rsidRPr="001362A6">
        <w:rPr>
          <w:rStyle w:val="Zvraznenie"/>
          <w:rFonts w:ascii="Times New Roman" w:hAnsi="Times New Roman" w:cs="Times New Roman"/>
          <w:color w:val="000000"/>
          <w:sz w:val="24"/>
          <w:szCs w:val="24"/>
        </w:rPr>
        <w:t>,</w:t>
      </w:r>
      <w:r w:rsidRPr="001362A6">
        <w:rPr>
          <w:rFonts w:ascii="Times New Roman" w:hAnsi="Times New Roman" w:cs="Times New Roman"/>
          <w:color w:val="000000"/>
          <w:sz w:val="24"/>
          <w:szCs w:val="24"/>
        </w:rPr>
        <w:t xml:space="preserve"> ktoré poskytujú odbornú pomoc obetiam (sociálne </w:t>
      </w:r>
      <w:r>
        <w:rPr>
          <w:rFonts w:ascii="Times New Roman" w:hAnsi="Times New Roman" w:cs="Times New Roman"/>
          <w:color w:val="000000"/>
          <w:sz w:val="24"/>
          <w:szCs w:val="24"/>
        </w:rPr>
        <w:t xml:space="preserve"> </w:t>
      </w:r>
      <w:r w:rsidRPr="001362A6">
        <w:rPr>
          <w:rFonts w:ascii="Times New Roman" w:hAnsi="Times New Roman" w:cs="Times New Roman"/>
          <w:color w:val="000000"/>
          <w:sz w:val="24"/>
          <w:szCs w:val="24"/>
        </w:rPr>
        <w:t>a psychologické poradenstvo, právne usmernenie a podpora).</w:t>
      </w:r>
    </w:p>
    <w:p w:rsidR="00077462" w:rsidRDefault="00077462" w:rsidP="00077462">
      <w:pPr>
        <w:autoSpaceDE w:val="0"/>
        <w:autoSpaceDN w:val="0"/>
        <w:adjustRightInd w:val="0"/>
        <w:spacing w:after="0"/>
        <w:jc w:val="both"/>
        <w:rPr>
          <w:rFonts w:ascii="Times New Roman" w:hAnsi="Times New Roman" w:cs="Times New Roman"/>
          <w:color w:val="070707"/>
          <w:sz w:val="24"/>
          <w:szCs w:val="24"/>
        </w:rPr>
      </w:pPr>
    </w:p>
    <w:p w:rsidR="00077462" w:rsidRDefault="00077462" w:rsidP="00077462">
      <w:pPr>
        <w:autoSpaceDE w:val="0"/>
        <w:autoSpaceDN w:val="0"/>
        <w:adjustRightInd w:val="0"/>
        <w:spacing w:after="0"/>
        <w:jc w:val="both"/>
        <w:rPr>
          <w:rFonts w:ascii="Times New Roman" w:hAnsi="Times New Roman" w:cs="Times New Roman"/>
          <w:color w:val="070707"/>
          <w:sz w:val="24"/>
          <w:szCs w:val="24"/>
        </w:rPr>
      </w:pPr>
      <w:r>
        <w:rPr>
          <w:rFonts w:ascii="Times New Roman" w:hAnsi="Times New Roman" w:cs="Times New Roman"/>
          <w:color w:val="070707"/>
          <w:sz w:val="24"/>
          <w:szCs w:val="24"/>
        </w:rPr>
        <w:t xml:space="preserve">V roku 2023 riešili v priamom kontakte občanov, ktorí prišli do IK s nahlásením priestupkov, či trestných činov. </w:t>
      </w:r>
    </w:p>
    <w:p w:rsidR="00077462" w:rsidRPr="00623C2D" w:rsidRDefault="00077462" w:rsidP="00077462">
      <w:pPr>
        <w:autoSpaceDE w:val="0"/>
        <w:autoSpaceDN w:val="0"/>
        <w:adjustRightInd w:val="0"/>
        <w:spacing w:after="0"/>
        <w:jc w:val="both"/>
        <w:rPr>
          <w:rStyle w:val="contentpasted0"/>
          <w:rFonts w:ascii="Times New Roman" w:hAnsi="Times New Roman" w:cs="Times New Roman"/>
          <w:color w:val="000000"/>
          <w:sz w:val="24"/>
          <w:szCs w:val="24"/>
        </w:rPr>
      </w:pPr>
    </w:p>
    <w:tbl>
      <w:tblPr>
        <w:tblW w:w="9062" w:type="dxa"/>
        <w:tblCellMar>
          <w:left w:w="70" w:type="dxa"/>
          <w:right w:w="70" w:type="dxa"/>
        </w:tblCellMar>
        <w:tblLook w:val="04A0" w:firstRow="1" w:lastRow="0" w:firstColumn="1" w:lastColumn="0" w:noHBand="0" w:noVBand="1"/>
      </w:tblPr>
      <w:tblGrid>
        <w:gridCol w:w="820"/>
        <w:gridCol w:w="6541"/>
        <w:gridCol w:w="1701"/>
      </w:tblGrid>
      <w:tr w:rsidR="00077462" w:rsidRPr="0080537A" w:rsidTr="00FD5EA6">
        <w:trPr>
          <w:trHeight w:val="227"/>
        </w:trPr>
        <w:tc>
          <w:tcPr>
            <w:tcW w:w="820" w:type="dxa"/>
            <w:tcBorders>
              <w:top w:val="single" w:sz="8" w:space="0" w:color="auto"/>
              <w:left w:val="single" w:sz="8" w:space="0" w:color="auto"/>
              <w:bottom w:val="single" w:sz="4" w:space="0" w:color="auto"/>
              <w:right w:val="single" w:sz="4" w:space="0" w:color="auto"/>
            </w:tcBorders>
            <w:shd w:val="clear" w:color="auto" w:fill="BDD6EE" w:themeFill="accent1" w:themeFillTint="66"/>
            <w:noWrap/>
            <w:vAlign w:val="bottom"/>
            <w:hideMark/>
          </w:tcPr>
          <w:bookmarkEnd w:id="1"/>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P.č.</w:t>
            </w:r>
          </w:p>
        </w:tc>
        <w:tc>
          <w:tcPr>
            <w:tcW w:w="6541" w:type="dxa"/>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077462" w:rsidRPr="0080537A" w:rsidRDefault="00077462" w:rsidP="00FD5EA6">
            <w:pPr>
              <w:spacing w:after="0"/>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Druh udalosti</w:t>
            </w:r>
          </w:p>
        </w:tc>
        <w:tc>
          <w:tcPr>
            <w:tcW w:w="1701" w:type="dxa"/>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Počet klientov</w:t>
            </w:r>
          </w:p>
        </w:tc>
      </w:tr>
      <w:tr w:rsidR="00077462" w:rsidRPr="0080537A" w:rsidTr="00FD5EA6">
        <w:trPr>
          <w:trHeight w:val="227"/>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1</w:t>
            </w:r>
          </w:p>
        </w:tc>
        <w:tc>
          <w:tcPr>
            <w:tcW w:w="6541" w:type="dxa"/>
            <w:tcBorders>
              <w:top w:val="nil"/>
              <w:left w:val="nil"/>
              <w:bottom w:val="single" w:sz="4"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Rodinný spor</w:t>
            </w:r>
          </w:p>
        </w:tc>
        <w:tc>
          <w:tcPr>
            <w:tcW w:w="1701" w:type="dxa"/>
            <w:tcBorders>
              <w:top w:val="nil"/>
              <w:left w:val="nil"/>
              <w:bottom w:val="single" w:sz="4"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40</w:t>
            </w:r>
          </w:p>
        </w:tc>
      </w:tr>
      <w:tr w:rsidR="00077462" w:rsidRPr="0080537A" w:rsidTr="00FD5EA6">
        <w:trPr>
          <w:trHeight w:val="227"/>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2</w:t>
            </w:r>
          </w:p>
        </w:tc>
        <w:tc>
          <w:tcPr>
            <w:tcW w:w="6541" w:type="dxa"/>
            <w:tcBorders>
              <w:top w:val="nil"/>
              <w:left w:val="nil"/>
              <w:bottom w:val="single" w:sz="4"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sidRPr="0080537A">
              <w:rPr>
                <w:rFonts w:ascii="Times New Roman" w:eastAsia="Times New Roman" w:hAnsi="Times New Roman" w:cs="Times New Roman"/>
                <w:color w:val="000000"/>
                <w:sz w:val="24"/>
                <w:szCs w:val="24"/>
                <w:lang w:eastAsia="sk-SK"/>
              </w:rPr>
              <w:t>Občianskoprávny spor</w:t>
            </w:r>
          </w:p>
        </w:tc>
        <w:tc>
          <w:tcPr>
            <w:tcW w:w="1701" w:type="dxa"/>
            <w:tcBorders>
              <w:top w:val="nil"/>
              <w:left w:val="nil"/>
              <w:bottom w:val="single" w:sz="4"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39</w:t>
            </w:r>
          </w:p>
        </w:tc>
      </w:tr>
      <w:tr w:rsidR="00077462" w:rsidRPr="0080537A" w:rsidTr="00FD5EA6">
        <w:trPr>
          <w:trHeight w:val="227"/>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3</w:t>
            </w:r>
          </w:p>
        </w:tc>
        <w:tc>
          <w:tcPr>
            <w:tcW w:w="6541" w:type="dxa"/>
            <w:tcBorders>
              <w:top w:val="nil"/>
              <w:left w:val="nil"/>
              <w:bottom w:val="single" w:sz="4"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Priestupok</w:t>
            </w:r>
          </w:p>
        </w:tc>
        <w:tc>
          <w:tcPr>
            <w:tcW w:w="1701" w:type="dxa"/>
            <w:tcBorders>
              <w:top w:val="nil"/>
              <w:left w:val="nil"/>
              <w:bottom w:val="single" w:sz="4"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28</w:t>
            </w:r>
          </w:p>
        </w:tc>
      </w:tr>
      <w:tr w:rsidR="00077462" w:rsidRPr="0080537A" w:rsidTr="00FD5EA6">
        <w:trPr>
          <w:trHeight w:val="227"/>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4</w:t>
            </w:r>
          </w:p>
        </w:tc>
        <w:tc>
          <w:tcPr>
            <w:tcW w:w="6541" w:type="dxa"/>
            <w:tcBorders>
              <w:top w:val="nil"/>
              <w:left w:val="nil"/>
              <w:bottom w:val="single" w:sz="4"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Podvod</w:t>
            </w:r>
          </w:p>
        </w:tc>
        <w:tc>
          <w:tcPr>
            <w:tcW w:w="1701" w:type="dxa"/>
            <w:tcBorders>
              <w:top w:val="nil"/>
              <w:left w:val="nil"/>
              <w:bottom w:val="single" w:sz="4"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25</w:t>
            </w:r>
          </w:p>
        </w:tc>
      </w:tr>
      <w:tr w:rsidR="00077462" w:rsidRPr="0080537A" w:rsidTr="00FD5EA6">
        <w:trPr>
          <w:trHeight w:val="227"/>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5</w:t>
            </w:r>
          </w:p>
        </w:tc>
        <w:tc>
          <w:tcPr>
            <w:tcW w:w="6541" w:type="dxa"/>
            <w:tcBorders>
              <w:top w:val="nil"/>
              <w:left w:val="nil"/>
              <w:bottom w:val="single" w:sz="4"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Trestné činy v online prostredí</w:t>
            </w:r>
          </w:p>
        </w:tc>
        <w:tc>
          <w:tcPr>
            <w:tcW w:w="1701" w:type="dxa"/>
            <w:tcBorders>
              <w:top w:val="nil"/>
              <w:left w:val="nil"/>
              <w:bottom w:val="single" w:sz="4"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22</w:t>
            </w:r>
          </w:p>
        </w:tc>
      </w:tr>
      <w:tr w:rsidR="00077462" w:rsidRPr="0080537A" w:rsidTr="00FD5EA6">
        <w:trPr>
          <w:trHeight w:val="227"/>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6</w:t>
            </w:r>
          </w:p>
        </w:tc>
        <w:tc>
          <w:tcPr>
            <w:tcW w:w="6541" w:type="dxa"/>
            <w:tcBorders>
              <w:top w:val="nil"/>
              <w:left w:val="nil"/>
              <w:bottom w:val="single" w:sz="4"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Neštandardne sa správajúci klient</w:t>
            </w:r>
          </w:p>
        </w:tc>
        <w:tc>
          <w:tcPr>
            <w:tcW w:w="1701" w:type="dxa"/>
            <w:tcBorders>
              <w:top w:val="nil"/>
              <w:left w:val="nil"/>
              <w:bottom w:val="single" w:sz="4"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18</w:t>
            </w:r>
          </w:p>
        </w:tc>
      </w:tr>
      <w:tr w:rsidR="00077462" w:rsidRPr="0080537A" w:rsidTr="00FD5EA6">
        <w:trPr>
          <w:trHeight w:val="227"/>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7</w:t>
            </w:r>
          </w:p>
        </w:tc>
        <w:tc>
          <w:tcPr>
            <w:tcW w:w="6541" w:type="dxa"/>
            <w:tcBorders>
              <w:top w:val="nil"/>
              <w:left w:val="nil"/>
              <w:bottom w:val="single" w:sz="4"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Vydieranie, vyhrážanie, obmedzovanie osobnej slobody</w:t>
            </w:r>
          </w:p>
        </w:tc>
        <w:tc>
          <w:tcPr>
            <w:tcW w:w="1701" w:type="dxa"/>
            <w:tcBorders>
              <w:top w:val="nil"/>
              <w:left w:val="nil"/>
              <w:bottom w:val="single" w:sz="4"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16</w:t>
            </w:r>
          </w:p>
        </w:tc>
      </w:tr>
      <w:tr w:rsidR="00077462" w:rsidRPr="0080537A" w:rsidTr="00FD5EA6">
        <w:trPr>
          <w:trHeight w:val="227"/>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8</w:t>
            </w:r>
          </w:p>
        </w:tc>
        <w:tc>
          <w:tcPr>
            <w:tcW w:w="6541" w:type="dxa"/>
            <w:tcBorders>
              <w:top w:val="nil"/>
              <w:left w:val="nil"/>
              <w:bottom w:val="single" w:sz="4"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Domáce násilie</w:t>
            </w:r>
          </w:p>
        </w:tc>
        <w:tc>
          <w:tcPr>
            <w:tcW w:w="1701" w:type="dxa"/>
            <w:tcBorders>
              <w:top w:val="nil"/>
              <w:left w:val="nil"/>
              <w:bottom w:val="single" w:sz="4"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14</w:t>
            </w:r>
          </w:p>
        </w:tc>
      </w:tr>
      <w:tr w:rsidR="00077462" w:rsidRPr="0080537A" w:rsidTr="00FD5EA6">
        <w:trPr>
          <w:trHeight w:val="227"/>
        </w:trPr>
        <w:tc>
          <w:tcPr>
            <w:tcW w:w="820" w:type="dxa"/>
            <w:tcBorders>
              <w:top w:val="nil"/>
              <w:left w:val="single" w:sz="8" w:space="0" w:color="auto"/>
              <w:bottom w:val="single" w:sz="4"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9</w:t>
            </w:r>
          </w:p>
        </w:tc>
        <w:tc>
          <w:tcPr>
            <w:tcW w:w="6541" w:type="dxa"/>
            <w:tcBorders>
              <w:top w:val="nil"/>
              <w:left w:val="nil"/>
              <w:bottom w:val="single" w:sz="4"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Trestné činy súvisiace z návykovými látkami</w:t>
            </w:r>
          </w:p>
        </w:tc>
        <w:tc>
          <w:tcPr>
            <w:tcW w:w="1701" w:type="dxa"/>
            <w:tcBorders>
              <w:top w:val="nil"/>
              <w:left w:val="nil"/>
              <w:bottom w:val="single" w:sz="4"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14</w:t>
            </w:r>
          </w:p>
        </w:tc>
      </w:tr>
      <w:tr w:rsidR="00077462" w:rsidRPr="0080537A" w:rsidTr="00FD5EA6">
        <w:trPr>
          <w:trHeight w:val="227"/>
        </w:trPr>
        <w:tc>
          <w:tcPr>
            <w:tcW w:w="820" w:type="dxa"/>
            <w:tcBorders>
              <w:top w:val="nil"/>
              <w:left w:val="single" w:sz="8" w:space="0" w:color="auto"/>
              <w:bottom w:val="single" w:sz="8" w:space="0" w:color="auto"/>
              <w:right w:val="single" w:sz="4"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sidRPr="0080537A">
              <w:rPr>
                <w:rFonts w:ascii="Times New Roman" w:eastAsia="Times New Roman" w:hAnsi="Times New Roman" w:cs="Times New Roman"/>
                <w:b/>
                <w:bCs/>
                <w:color w:val="000000"/>
                <w:sz w:val="24"/>
                <w:szCs w:val="24"/>
                <w:lang w:eastAsia="sk-SK"/>
              </w:rPr>
              <w:t>10</w:t>
            </w:r>
          </w:p>
        </w:tc>
        <w:tc>
          <w:tcPr>
            <w:tcW w:w="6541" w:type="dxa"/>
            <w:tcBorders>
              <w:top w:val="nil"/>
              <w:left w:val="nil"/>
              <w:bottom w:val="single" w:sz="8" w:space="0" w:color="auto"/>
              <w:right w:val="single" w:sz="4" w:space="0" w:color="auto"/>
            </w:tcBorders>
            <w:shd w:val="clear" w:color="auto" w:fill="auto"/>
            <w:noWrap/>
            <w:vAlign w:val="bottom"/>
            <w:hideMark/>
          </w:tcPr>
          <w:p w:rsidR="00077462" w:rsidRPr="0080537A" w:rsidRDefault="00077462" w:rsidP="00FD5EA6">
            <w:pPr>
              <w:spacing w:after="0"/>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Ublíženie na zdraví (aj s následkom smrti)</w:t>
            </w:r>
          </w:p>
        </w:tc>
        <w:tc>
          <w:tcPr>
            <w:tcW w:w="1701" w:type="dxa"/>
            <w:tcBorders>
              <w:top w:val="nil"/>
              <w:left w:val="nil"/>
              <w:bottom w:val="single" w:sz="8" w:space="0" w:color="auto"/>
              <w:right w:val="single" w:sz="8" w:space="0" w:color="auto"/>
            </w:tcBorders>
            <w:shd w:val="clear" w:color="auto" w:fill="auto"/>
            <w:noWrap/>
            <w:vAlign w:val="bottom"/>
            <w:hideMark/>
          </w:tcPr>
          <w:p w:rsidR="00077462" w:rsidRPr="0080537A" w:rsidRDefault="00077462" w:rsidP="00FD5EA6">
            <w:pPr>
              <w:spacing w:after="0"/>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13</w:t>
            </w:r>
          </w:p>
        </w:tc>
      </w:tr>
    </w:tbl>
    <w:p w:rsidR="00077462" w:rsidRPr="0080537A" w:rsidRDefault="00077462" w:rsidP="00077462">
      <w:pPr>
        <w:rPr>
          <w:rFonts w:ascii="Times New Roman" w:hAnsi="Times New Roman" w:cs="Times New Roman"/>
          <w:i/>
          <w:iCs/>
          <w:sz w:val="18"/>
          <w:szCs w:val="18"/>
        </w:rPr>
      </w:pPr>
      <w:r w:rsidRPr="0080537A">
        <w:rPr>
          <w:rFonts w:ascii="Times New Roman" w:hAnsi="Times New Roman" w:cs="Times New Roman"/>
          <w:i/>
          <w:iCs/>
          <w:sz w:val="18"/>
          <w:szCs w:val="18"/>
        </w:rPr>
        <w:t>Zdroj: Ministerstvo vnútra SR, 2022</w:t>
      </w:r>
    </w:p>
    <w:p w:rsidR="00077462" w:rsidRDefault="00077462" w:rsidP="00077462">
      <w:pPr>
        <w:pStyle w:val="Hlavika"/>
        <w:tabs>
          <w:tab w:val="right" w:pos="851"/>
        </w:tabs>
        <w:spacing w:line="276" w:lineRule="auto"/>
        <w:jc w:val="both"/>
        <w:rPr>
          <w:rFonts w:ascii="Times New Roman" w:hAnsi="Times New Roman" w:cs="Times New Roman"/>
          <w:b/>
          <w:bCs/>
          <w:sz w:val="24"/>
          <w:szCs w:val="24"/>
        </w:rPr>
      </w:pPr>
    </w:p>
    <w:p w:rsidR="00077462" w:rsidRDefault="00077462" w:rsidP="00077462">
      <w:pPr>
        <w:pStyle w:val="Hlavika"/>
        <w:tabs>
          <w:tab w:val="right" w:pos="851"/>
        </w:tabs>
        <w:spacing w:line="276" w:lineRule="auto"/>
        <w:jc w:val="both"/>
        <w:rPr>
          <w:rFonts w:ascii="Times New Roman" w:hAnsi="Times New Roman" w:cs="Times New Roman"/>
          <w:b/>
          <w:bCs/>
          <w:sz w:val="24"/>
          <w:szCs w:val="24"/>
        </w:rPr>
      </w:pPr>
    </w:p>
    <w:p w:rsidR="00077462" w:rsidRPr="003A1709" w:rsidRDefault="00077462" w:rsidP="00077462">
      <w:pPr>
        <w:pStyle w:val="Hlavika"/>
        <w:tabs>
          <w:tab w:val="right" w:pos="851"/>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 xml:space="preserve">   </w:t>
      </w:r>
      <w:r w:rsidRPr="003A1709">
        <w:rPr>
          <w:rFonts w:ascii="Times New Roman" w:hAnsi="Times New Roman" w:cs="Times New Roman"/>
          <w:b/>
          <w:bCs/>
          <w:sz w:val="24"/>
          <w:szCs w:val="24"/>
        </w:rPr>
        <w:t>DOTAZNÍKOVÝ PRIESKUM MESTÁ A OBCE</w:t>
      </w:r>
    </w:p>
    <w:p w:rsidR="00077462" w:rsidRPr="003A1709" w:rsidRDefault="00077462" w:rsidP="00077462">
      <w:pPr>
        <w:pStyle w:val="Hlavika"/>
        <w:tabs>
          <w:tab w:val="right" w:pos="851"/>
        </w:tabs>
        <w:spacing w:line="276" w:lineRule="auto"/>
        <w:jc w:val="both"/>
        <w:rPr>
          <w:rFonts w:ascii="Times New Roman" w:hAnsi="Times New Roman" w:cs="Times New Roman"/>
          <w:b/>
          <w:bCs/>
          <w:sz w:val="24"/>
          <w:szCs w:val="24"/>
        </w:rPr>
      </w:pPr>
    </w:p>
    <w:p w:rsidR="00077462" w:rsidRPr="003A1709" w:rsidRDefault="00077462" w:rsidP="00077462">
      <w:pPr>
        <w:spacing w:after="0"/>
        <w:jc w:val="both"/>
        <w:rPr>
          <w:rFonts w:ascii="Times New Roman" w:hAnsi="Times New Roman" w:cs="Times New Roman"/>
          <w:sz w:val="24"/>
          <w:szCs w:val="24"/>
        </w:rPr>
      </w:pPr>
      <w:r w:rsidRPr="003A1709">
        <w:rPr>
          <w:rFonts w:ascii="Times New Roman" w:eastAsia="Times New Roman" w:hAnsi="Times New Roman" w:cs="Times New Roman"/>
          <w:sz w:val="24"/>
          <w:szCs w:val="24"/>
          <w:lang w:eastAsia="sk-SK"/>
        </w:rPr>
        <w:t xml:space="preserve">Súčasná legislatíva stanovuje obciam a vyšším územným celkom významné kompetencie a povinnosti v oblasti bezpečnosti, najmä s ohľadom na prevenciu. V zákone č. 369/1990 Zb. o obecnom zriadení v znení neskorších predpisov je okrem taxatívne vymenovaných povinností, ktoré by mali plniť samosprávne orgány vo vzťahu k bezpečnosti občanov a ochrane majetku, </w:t>
      </w:r>
      <w:r w:rsidRPr="003A1709">
        <w:rPr>
          <w:rFonts w:ascii="Times New Roman" w:eastAsia="Times New Roman" w:hAnsi="Times New Roman" w:cs="Times New Roman"/>
          <w:sz w:val="24"/>
          <w:szCs w:val="24"/>
          <w:lang w:eastAsia="sk-SK"/>
        </w:rPr>
        <w:lastRenderedPageBreak/>
        <w:t xml:space="preserve">zakotvená aj preventívna funkcia obce. eskalácii napätia medzi obyvateľmi, prevencii páchania trestnej činnosti alebo etablovaní sa rôznych extrémistických skupín. V mesiacoch september, </w:t>
      </w:r>
    </w:p>
    <w:p w:rsidR="00077462" w:rsidRDefault="00077462" w:rsidP="00077462">
      <w:pPr>
        <w:spacing w:after="0"/>
        <w:jc w:val="both"/>
        <w:rPr>
          <w:rFonts w:ascii="Times New Roman" w:hAnsi="Times New Roman" w:cs="Times New Roman"/>
          <w:sz w:val="24"/>
          <w:szCs w:val="24"/>
        </w:rPr>
      </w:pPr>
      <w:r w:rsidRPr="003A1709">
        <w:rPr>
          <w:rFonts w:ascii="Times New Roman" w:eastAsia="Times New Roman" w:hAnsi="Times New Roman" w:cs="Times New Roman"/>
          <w:sz w:val="24"/>
          <w:szCs w:val="24"/>
          <w:lang w:eastAsia="sk-SK"/>
        </w:rPr>
        <w:t>Nižšie predstavené zozbierané výsledky budú slúžiť na dobudovanie efektívneho a komplexného systému prevencie kriminality a inej protispoločenskej činnosti, návrh účinných opatrení a možností financovania.</w:t>
      </w:r>
    </w:p>
    <w:p w:rsidR="00077462" w:rsidRPr="003A1709" w:rsidRDefault="00077462" w:rsidP="00077462">
      <w:pPr>
        <w:spacing w:after="0"/>
        <w:jc w:val="both"/>
        <w:rPr>
          <w:rFonts w:ascii="Times New Roman" w:hAnsi="Times New Roman" w:cs="Times New Roman"/>
          <w:sz w:val="24"/>
          <w:szCs w:val="24"/>
        </w:rPr>
      </w:pPr>
      <w:r w:rsidRPr="003A1709">
        <w:rPr>
          <w:rFonts w:ascii="Times New Roman" w:hAnsi="Times New Roman" w:cs="Times New Roman"/>
          <w:sz w:val="24"/>
          <w:szCs w:val="24"/>
        </w:rPr>
        <w:t>Dotazníkového prieskumu sa zúčastnilo celkom 89</w:t>
      </w:r>
      <w:r>
        <w:rPr>
          <w:rFonts w:ascii="Times New Roman" w:hAnsi="Times New Roman" w:cs="Times New Roman"/>
          <w:sz w:val="24"/>
          <w:szCs w:val="24"/>
        </w:rPr>
        <w:t xml:space="preserve"> obcí a miest, čo predstavuje 71</w:t>
      </w:r>
      <w:r w:rsidRPr="003A1709">
        <w:rPr>
          <w:rFonts w:ascii="Times New Roman" w:hAnsi="Times New Roman" w:cs="Times New Roman"/>
          <w:sz w:val="24"/>
          <w:szCs w:val="24"/>
        </w:rPr>
        <w:t xml:space="preserve"> % samospráv Bratislavského kraja. </w:t>
      </w:r>
      <w:r>
        <w:rPr>
          <w:rFonts w:ascii="Times New Roman" w:hAnsi="Times New Roman" w:cs="Times New Roman"/>
          <w:sz w:val="24"/>
          <w:szCs w:val="24"/>
        </w:rPr>
        <w:t xml:space="preserve">Najvyššiu účasť, až 90% mali obce patriac pod Senec. </w:t>
      </w:r>
    </w:p>
    <w:p w:rsidR="00077462" w:rsidRPr="003A1709" w:rsidRDefault="00077462" w:rsidP="00077462">
      <w:pPr>
        <w:spacing w:after="0" w:line="240" w:lineRule="auto"/>
        <w:jc w:val="both"/>
        <w:rPr>
          <w:rFonts w:ascii="Times New Roman" w:hAnsi="Times New Roman" w:cs="Times New Roman"/>
          <w:sz w:val="24"/>
          <w:szCs w:val="24"/>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0"/>
        <w:gridCol w:w="2180"/>
        <w:gridCol w:w="2180"/>
        <w:gridCol w:w="2659"/>
      </w:tblGrid>
      <w:tr w:rsidR="00077462" w:rsidRPr="003A1709" w:rsidTr="00FD5EA6">
        <w:trPr>
          <w:trHeight w:val="300"/>
        </w:trPr>
        <w:tc>
          <w:tcPr>
            <w:tcW w:w="9199" w:type="dxa"/>
            <w:gridSpan w:val="4"/>
            <w:tcBorders>
              <w:top w:val="single" w:sz="12" w:space="0" w:color="auto"/>
              <w:left w:val="single" w:sz="12" w:space="0" w:color="auto"/>
              <w:right w:val="single" w:sz="12" w:space="0" w:color="auto"/>
            </w:tcBorders>
            <w:shd w:val="clear" w:color="auto" w:fill="BDD6EE" w:themeFill="accent1" w:themeFillTint="66"/>
            <w:noWrap/>
            <w:vAlign w:val="bottom"/>
          </w:tcPr>
          <w:p w:rsidR="00077462" w:rsidRPr="00C90B9C" w:rsidRDefault="00077462" w:rsidP="00FD5EA6">
            <w:pPr>
              <w:spacing w:after="0" w:line="240" w:lineRule="auto"/>
              <w:jc w:val="center"/>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Účasť územnej samosprávy na dotazníkovom prieskume</w:t>
            </w:r>
          </w:p>
        </w:tc>
      </w:tr>
      <w:tr w:rsidR="00077462" w:rsidRPr="003A1709" w:rsidTr="00FD5EA6">
        <w:trPr>
          <w:trHeight w:val="300"/>
        </w:trPr>
        <w:tc>
          <w:tcPr>
            <w:tcW w:w="2180" w:type="dxa"/>
            <w:tcBorders>
              <w:top w:val="single" w:sz="12" w:space="0" w:color="auto"/>
              <w:left w:val="single" w:sz="12" w:space="0" w:color="auto"/>
              <w:bottom w:val="single" w:sz="12" w:space="0" w:color="auto"/>
              <w:right w:val="single" w:sz="12" w:space="0" w:color="auto"/>
            </w:tcBorders>
            <w:shd w:val="clear" w:color="auto" w:fill="BDD6EE" w:themeFill="accent1" w:themeFillTint="66"/>
            <w:noWrap/>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Okres</w:t>
            </w:r>
          </w:p>
        </w:tc>
        <w:tc>
          <w:tcPr>
            <w:tcW w:w="2180" w:type="dxa"/>
            <w:tcBorders>
              <w:top w:val="single" w:sz="12" w:space="0" w:color="auto"/>
              <w:left w:val="single" w:sz="12" w:space="0" w:color="auto"/>
              <w:bottom w:val="single" w:sz="12" w:space="0" w:color="auto"/>
              <w:right w:val="single" w:sz="12" w:space="0" w:color="auto"/>
            </w:tcBorders>
            <w:shd w:val="clear" w:color="auto" w:fill="BDD6EE" w:themeFill="accent1" w:themeFillTint="66"/>
            <w:noWrap/>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Počet obcí</w:t>
            </w:r>
          </w:p>
        </w:tc>
        <w:tc>
          <w:tcPr>
            <w:tcW w:w="2180" w:type="dxa"/>
            <w:tcBorders>
              <w:top w:val="single" w:sz="12" w:space="0" w:color="auto"/>
              <w:left w:val="single" w:sz="12" w:space="0" w:color="auto"/>
              <w:bottom w:val="single" w:sz="12" w:space="0" w:color="auto"/>
              <w:right w:val="single" w:sz="12" w:space="0" w:color="auto"/>
            </w:tcBorders>
            <w:shd w:val="clear" w:color="auto" w:fill="BDD6EE" w:themeFill="accent1" w:themeFillTint="66"/>
            <w:noWrap/>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Počet respondentov</w:t>
            </w:r>
          </w:p>
        </w:tc>
        <w:tc>
          <w:tcPr>
            <w:tcW w:w="2659" w:type="dxa"/>
            <w:tcBorders>
              <w:top w:val="single" w:sz="12" w:space="0" w:color="auto"/>
              <w:left w:val="single" w:sz="12" w:space="0" w:color="auto"/>
              <w:bottom w:val="single" w:sz="12" w:space="0" w:color="auto"/>
              <w:right w:val="single" w:sz="12" w:space="0" w:color="auto"/>
            </w:tcBorders>
            <w:shd w:val="clear" w:color="auto" w:fill="BDD6EE" w:themeFill="accent1" w:themeFillTint="66"/>
            <w:noWrap/>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Účasť</w:t>
            </w:r>
          </w:p>
        </w:tc>
      </w:tr>
      <w:tr w:rsidR="00077462" w:rsidRPr="003A1709" w:rsidTr="00FD5EA6">
        <w:trPr>
          <w:trHeight w:val="300"/>
        </w:trPr>
        <w:tc>
          <w:tcPr>
            <w:tcW w:w="2180" w:type="dxa"/>
            <w:tcBorders>
              <w:top w:val="single" w:sz="12" w:space="0" w:color="auto"/>
              <w:left w:val="single" w:sz="12" w:space="0" w:color="auto"/>
              <w:right w:val="single" w:sz="12" w:space="0" w:color="auto"/>
            </w:tcBorders>
            <w:shd w:val="clear" w:color="auto" w:fill="D9D9D9" w:themeFill="background1" w:themeFillShade="D9"/>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Bratislava I</w:t>
            </w:r>
          </w:p>
        </w:tc>
        <w:tc>
          <w:tcPr>
            <w:tcW w:w="2180" w:type="dxa"/>
            <w:tcBorders>
              <w:top w:val="single" w:sz="12" w:space="0" w:color="auto"/>
              <w:left w:val="single" w:sz="12" w:space="0" w:color="auto"/>
            </w:tcBorders>
            <w:shd w:val="clear" w:color="auto" w:fill="auto"/>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0</w:t>
            </w:r>
          </w:p>
        </w:tc>
        <w:tc>
          <w:tcPr>
            <w:tcW w:w="2180" w:type="dxa"/>
            <w:tcBorders>
              <w:top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w:t>
            </w:r>
          </w:p>
        </w:tc>
        <w:tc>
          <w:tcPr>
            <w:tcW w:w="2659" w:type="dxa"/>
            <w:tcBorders>
              <w:top w:val="single" w:sz="12" w:space="0" w:color="auto"/>
              <w:right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sidRPr="00C90B9C">
              <w:rPr>
                <w:rFonts w:ascii="Times New Roman" w:eastAsia="Times New Roman" w:hAnsi="Times New Roman" w:cs="Times New Roman"/>
                <w:color w:val="000000"/>
                <w:lang w:eastAsia="sk-SK"/>
              </w:rPr>
              <w:t>0%</w:t>
            </w:r>
          </w:p>
        </w:tc>
      </w:tr>
      <w:tr w:rsidR="00077462" w:rsidRPr="003A1709" w:rsidTr="00FD5EA6">
        <w:trPr>
          <w:trHeight w:val="300"/>
        </w:trPr>
        <w:tc>
          <w:tcPr>
            <w:tcW w:w="2180" w:type="dxa"/>
            <w:tcBorders>
              <w:left w:val="single" w:sz="12" w:space="0" w:color="auto"/>
              <w:right w:val="single" w:sz="12" w:space="0" w:color="auto"/>
            </w:tcBorders>
            <w:shd w:val="clear" w:color="auto" w:fill="D9D9D9" w:themeFill="background1" w:themeFillShade="D9"/>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Bratislava II</w:t>
            </w:r>
          </w:p>
        </w:tc>
        <w:tc>
          <w:tcPr>
            <w:tcW w:w="2180" w:type="dxa"/>
            <w:tcBorders>
              <w:left w:val="single" w:sz="12" w:space="0" w:color="auto"/>
            </w:tcBorders>
            <w:shd w:val="clear" w:color="auto" w:fill="auto"/>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w:t>
            </w:r>
          </w:p>
        </w:tc>
        <w:tc>
          <w:tcPr>
            <w:tcW w:w="2180" w:type="dxa"/>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w:t>
            </w:r>
          </w:p>
        </w:tc>
        <w:tc>
          <w:tcPr>
            <w:tcW w:w="2659" w:type="dxa"/>
            <w:tcBorders>
              <w:right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66%</w:t>
            </w:r>
          </w:p>
        </w:tc>
      </w:tr>
      <w:tr w:rsidR="00077462" w:rsidRPr="003A1709" w:rsidTr="00FD5EA6">
        <w:trPr>
          <w:trHeight w:val="300"/>
        </w:trPr>
        <w:tc>
          <w:tcPr>
            <w:tcW w:w="2180" w:type="dxa"/>
            <w:tcBorders>
              <w:left w:val="single" w:sz="12" w:space="0" w:color="auto"/>
              <w:right w:val="single" w:sz="12" w:space="0" w:color="auto"/>
            </w:tcBorders>
            <w:shd w:val="clear" w:color="auto" w:fill="D9D9D9" w:themeFill="background1" w:themeFillShade="D9"/>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Bratislava III</w:t>
            </w:r>
          </w:p>
        </w:tc>
        <w:tc>
          <w:tcPr>
            <w:tcW w:w="2180" w:type="dxa"/>
            <w:tcBorders>
              <w:left w:val="single" w:sz="12" w:space="0" w:color="auto"/>
            </w:tcBorders>
            <w:shd w:val="clear" w:color="auto" w:fill="auto"/>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w:t>
            </w:r>
          </w:p>
        </w:tc>
        <w:tc>
          <w:tcPr>
            <w:tcW w:w="2180" w:type="dxa"/>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w:t>
            </w:r>
          </w:p>
        </w:tc>
        <w:tc>
          <w:tcPr>
            <w:tcW w:w="2659" w:type="dxa"/>
            <w:tcBorders>
              <w:right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67%</w:t>
            </w:r>
          </w:p>
        </w:tc>
      </w:tr>
      <w:tr w:rsidR="00077462" w:rsidRPr="003A1709" w:rsidTr="00FD5EA6">
        <w:trPr>
          <w:trHeight w:val="300"/>
        </w:trPr>
        <w:tc>
          <w:tcPr>
            <w:tcW w:w="2180" w:type="dxa"/>
            <w:tcBorders>
              <w:left w:val="single" w:sz="12" w:space="0" w:color="auto"/>
              <w:right w:val="single" w:sz="12" w:space="0" w:color="auto"/>
            </w:tcBorders>
            <w:shd w:val="clear" w:color="auto" w:fill="D9D9D9" w:themeFill="background1" w:themeFillShade="D9"/>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Bratislava IV</w:t>
            </w:r>
          </w:p>
        </w:tc>
        <w:tc>
          <w:tcPr>
            <w:tcW w:w="2180" w:type="dxa"/>
            <w:tcBorders>
              <w:left w:val="single" w:sz="12" w:space="0" w:color="auto"/>
            </w:tcBorders>
            <w:shd w:val="clear" w:color="auto" w:fill="auto"/>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sidRPr="00C90B9C">
              <w:rPr>
                <w:rFonts w:ascii="Times New Roman" w:eastAsia="Times New Roman" w:hAnsi="Times New Roman" w:cs="Times New Roman"/>
                <w:color w:val="000000"/>
                <w:lang w:eastAsia="sk-SK"/>
              </w:rPr>
              <w:t>6</w:t>
            </w:r>
          </w:p>
        </w:tc>
        <w:tc>
          <w:tcPr>
            <w:tcW w:w="2180" w:type="dxa"/>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w:t>
            </w:r>
          </w:p>
        </w:tc>
        <w:tc>
          <w:tcPr>
            <w:tcW w:w="2659" w:type="dxa"/>
            <w:tcBorders>
              <w:right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33</w:t>
            </w:r>
            <w:r w:rsidRPr="00C90B9C">
              <w:rPr>
                <w:rFonts w:ascii="Times New Roman" w:eastAsia="Times New Roman" w:hAnsi="Times New Roman" w:cs="Times New Roman"/>
                <w:color w:val="000000"/>
                <w:lang w:eastAsia="sk-SK"/>
              </w:rPr>
              <w:t>%</w:t>
            </w:r>
          </w:p>
        </w:tc>
      </w:tr>
      <w:tr w:rsidR="00077462" w:rsidRPr="003A1709" w:rsidTr="00FD5EA6">
        <w:trPr>
          <w:trHeight w:val="300"/>
        </w:trPr>
        <w:tc>
          <w:tcPr>
            <w:tcW w:w="2180" w:type="dxa"/>
            <w:tcBorders>
              <w:left w:val="single" w:sz="12" w:space="0" w:color="auto"/>
              <w:right w:val="single" w:sz="12" w:space="0" w:color="auto"/>
            </w:tcBorders>
            <w:shd w:val="clear" w:color="auto" w:fill="D9D9D9" w:themeFill="background1" w:themeFillShade="D9"/>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Bratislava V</w:t>
            </w:r>
          </w:p>
        </w:tc>
        <w:tc>
          <w:tcPr>
            <w:tcW w:w="2180" w:type="dxa"/>
            <w:tcBorders>
              <w:left w:val="single" w:sz="12" w:space="0" w:color="auto"/>
            </w:tcBorders>
            <w:shd w:val="clear" w:color="auto" w:fill="auto"/>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sidRPr="00C90B9C">
              <w:rPr>
                <w:rFonts w:ascii="Times New Roman" w:eastAsia="Times New Roman" w:hAnsi="Times New Roman" w:cs="Times New Roman"/>
                <w:color w:val="000000"/>
                <w:lang w:eastAsia="sk-SK"/>
              </w:rPr>
              <w:t>4</w:t>
            </w:r>
          </w:p>
        </w:tc>
        <w:tc>
          <w:tcPr>
            <w:tcW w:w="2180" w:type="dxa"/>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sidRPr="00C90B9C">
              <w:rPr>
                <w:rFonts w:ascii="Times New Roman" w:eastAsia="Times New Roman" w:hAnsi="Times New Roman" w:cs="Times New Roman"/>
                <w:color w:val="000000"/>
                <w:lang w:eastAsia="sk-SK"/>
              </w:rPr>
              <w:t>1</w:t>
            </w:r>
          </w:p>
        </w:tc>
        <w:tc>
          <w:tcPr>
            <w:tcW w:w="2659" w:type="dxa"/>
            <w:tcBorders>
              <w:right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sidRPr="00C90B9C">
              <w:rPr>
                <w:rFonts w:ascii="Times New Roman" w:eastAsia="Times New Roman" w:hAnsi="Times New Roman" w:cs="Times New Roman"/>
                <w:color w:val="000000"/>
                <w:lang w:eastAsia="sk-SK"/>
              </w:rPr>
              <w:t>25%</w:t>
            </w:r>
          </w:p>
        </w:tc>
      </w:tr>
      <w:tr w:rsidR="00077462" w:rsidRPr="003A1709" w:rsidTr="00FD5EA6">
        <w:trPr>
          <w:trHeight w:val="300"/>
        </w:trPr>
        <w:tc>
          <w:tcPr>
            <w:tcW w:w="2180" w:type="dxa"/>
            <w:tcBorders>
              <w:left w:val="single" w:sz="12" w:space="0" w:color="auto"/>
              <w:right w:val="single" w:sz="12" w:space="0" w:color="auto"/>
            </w:tcBorders>
            <w:shd w:val="clear" w:color="auto" w:fill="D9D9D9" w:themeFill="background1" w:themeFillShade="D9"/>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Malacky</w:t>
            </w:r>
          </w:p>
        </w:tc>
        <w:tc>
          <w:tcPr>
            <w:tcW w:w="2180" w:type="dxa"/>
            <w:tcBorders>
              <w:left w:val="single" w:sz="12" w:space="0" w:color="auto"/>
            </w:tcBorders>
            <w:shd w:val="clear" w:color="auto" w:fill="auto"/>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sidRPr="00C90B9C">
              <w:rPr>
                <w:rFonts w:ascii="Times New Roman" w:eastAsia="Times New Roman" w:hAnsi="Times New Roman" w:cs="Times New Roman"/>
                <w:color w:val="000000"/>
                <w:lang w:eastAsia="sk-SK"/>
              </w:rPr>
              <w:t>26</w:t>
            </w:r>
          </w:p>
        </w:tc>
        <w:tc>
          <w:tcPr>
            <w:tcW w:w="2180" w:type="dxa"/>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19</w:t>
            </w:r>
          </w:p>
        </w:tc>
        <w:tc>
          <w:tcPr>
            <w:tcW w:w="2659" w:type="dxa"/>
            <w:tcBorders>
              <w:right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73</w:t>
            </w:r>
            <w:r w:rsidRPr="00C90B9C">
              <w:rPr>
                <w:rFonts w:ascii="Times New Roman" w:eastAsia="Times New Roman" w:hAnsi="Times New Roman" w:cs="Times New Roman"/>
                <w:color w:val="000000"/>
                <w:lang w:eastAsia="sk-SK"/>
              </w:rPr>
              <w:t>%</w:t>
            </w:r>
          </w:p>
        </w:tc>
      </w:tr>
      <w:tr w:rsidR="00077462" w:rsidRPr="003A1709" w:rsidTr="00FD5EA6">
        <w:trPr>
          <w:trHeight w:val="300"/>
        </w:trPr>
        <w:tc>
          <w:tcPr>
            <w:tcW w:w="2180" w:type="dxa"/>
            <w:tcBorders>
              <w:left w:val="single" w:sz="12" w:space="0" w:color="auto"/>
              <w:right w:val="single" w:sz="12" w:space="0" w:color="auto"/>
            </w:tcBorders>
            <w:shd w:val="clear" w:color="auto" w:fill="D9D9D9" w:themeFill="background1" w:themeFillShade="D9"/>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Pezinok</w:t>
            </w:r>
          </w:p>
        </w:tc>
        <w:tc>
          <w:tcPr>
            <w:tcW w:w="2180" w:type="dxa"/>
            <w:tcBorders>
              <w:left w:val="single" w:sz="12" w:space="0" w:color="auto"/>
            </w:tcBorders>
            <w:shd w:val="clear" w:color="auto" w:fill="auto"/>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sidRPr="00C90B9C">
              <w:rPr>
                <w:rFonts w:ascii="Times New Roman" w:eastAsia="Times New Roman" w:hAnsi="Times New Roman" w:cs="Times New Roman"/>
                <w:color w:val="000000"/>
                <w:lang w:eastAsia="sk-SK"/>
              </w:rPr>
              <w:t>17</w:t>
            </w:r>
          </w:p>
        </w:tc>
        <w:tc>
          <w:tcPr>
            <w:tcW w:w="2180" w:type="dxa"/>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w:t>
            </w:r>
          </w:p>
        </w:tc>
        <w:tc>
          <w:tcPr>
            <w:tcW w:w="2659" w:type="dxa"/>
            <w:tcBorders>
              <w:right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65</w:t>
            </w:r>
            <w:r w:rsidRPr="00C90B9C">
              <w:rPr>
                <w:rFonts w:ascii="Times New Roman" w:eastAsia="Times New Roman" w:hAnsi="Times New Roman" w:cs="Times New Roman"/>
                <w:color w:val="000000"/>
                <w:lang w:eastAsia="sk-SK"/>
              </w:rPr>
              <w:t>%</w:t>
            </w:r>
          </w:p>
        </w:tc>
      </w:tr>
      <w:tr w:rsidR="00077462" w:rsidRPr="003A1709" w:rsidTr="00FD5EA6">
        <w:trPr>
          <w:trHeight w:val="300"/>
        </w:trPr>
        <w:tc>
          <w:tcPr>
            <w:tcW w:w="2180" w:type="dxa"/>
            <w:tcBorders>
              <w:left w:val="single" w:sz="12" w:space="0" w:color="auto"/>
              <w:bottom w:val="single" w:sz="12" w:space="0" w:color="auto"/>
              <w:right w:val="single" w:sz="12" w:space="0" w:color="auto"/>
            </w:tcBorders>
            <w:shd w:val="clear" w:color="auto" w:fill="D9D9D9" w:themeFill="background1" w:themeFillShade="D9"/>
            <w:vAlign w:val="bottom"/>
            <w:hideMark/>
          </w:tcPr>
          <w:p w:rsidR="00077462" w:rsidRPr="00C90B9C" w:rsidRDefault="00077462" w:rsidP="00FD5EA6">
            <w:pPr>
              <w:spacing w:after="0" w:line="240" w:lineRule="auto"/>
              <w:rPr>
                <w:rFonts w:ascii="Times New Roman" w:eastAsia="Times New Roman" w:hAnsi="Times New Roman" w:cs="Times New Roman"/>
                <w:b/>
                <w:bCs/>
                <w:color w:val="000000"/>
                <w:lang w:eastAsia="sk-SK"/>
              </w:rPr>
            </w:pPr>
            <w:r w:rsidRPr="00C90B9C">
              <w:rPr>
                <w:rFonts w:ascii="Times New Roman" w:eastAsia="Times New Roman" w:hAnsi="Times New Roman" w:cs="Times New Roman"/>
                <w:b/>
                <w:bCs/>
                <w:color w:val="000000"/>
                <w:lang w:eastAsia="sk-SK"/>
              </w:rPr>
              <w:t>Senec</w:t>
            </w:r>
          </w:p>
        </w:tc>
        <w:tc>
          <w:tcPr>
            <w:tcW w:w="2180" w:type="dxa"/>
            <w:tcBorders>
              <w:left w:val="single" w:sz="12" w:space="0" w:color="auto"/>
              <w:bottom w:val="single" w:sz="12" w:space="0" w:color="auto"/>
            </w:tcBorders>
            <w:shd w:val="clear" w:color="auto" w:fill="auto"/>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sidRPr="00C90B9C">
              <w:rPr>
                <w:rFonts w:ascii="Times New Roman" w:eastAsia="Times New Roman" w:hAnsi="Times New Roman" w:cs="Times New Roman"/>
                <w:color w:val="000000"/>
                <w:lang w:eastAsia="sk-SK"/>
              </w:rPr>
              <w:t>29</w:t>
            </w:r>
          </w:p>
        </w:tc>
        <w:tc>
          <w:tcPr>
            <w:tcW w:w="2180" w:type="dxa"/>
            <w:tcBorders>
              <w:bottom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26</w:t>
            </w:r>
          </w:p>
        </w:tc>
        <w:tc>
          <w:tcPr>
            <w:tcW w:w="2659" w:type="dxa"/>
            <w:tcBorders>
              <w:bottom w:val="single" w:sz="12" w:space="0" w:color="auto"/>
              <w:right w:val="single" w:sz="12" w:space="0" w:color="auto"/>
            </w:tcBorders>
            <w:shd w:val="clear" w:color="auto" w:fill="auto"/>
            <w:noWrap/>
            <w:vAlign w:val="bottom"/>
            <w:hideMark/>
          </w:tcPr>
          <w:p w:rsidR="00077462" w:rsidRPr="00C90B9C" w:rsidRDefault="00077462" w:rsidP="00FD5EA6">
            <w:pPr>
              <w:spacing w:after="0" w:line="240" w:lineRule="auto"/>
              <w:jc w:val="cente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90</w:t>
            </w:r>
            <w:r w:rsidRPr="00C90B9C">
              <w:rPr>
                <w:rFonts w:ascii="Times New Roman" w:eastAsia="Times New Roman" w:hAnsi="Times New Roman" w:cs="Times New Roman"/>
                <w:color w:val="000000"/>
                <w:lang w:eastAsia="sk-SK"/>
              </w:rPr>
              <w:t>%</w:t>
            </w:r>
          </w:p>
        </w:tc>
      </w:tr>
    </w:tbl>
    <w:p w:rsidR="00077462" w:rsidRDefault="00077462" w:rsidP="00077462">
      <w:pPr>
        <w:pStyle w:val="Hlavika"/>
        <w:tabs>
          <w:tab w:val="right" w:pos="851"/>
        </w:tabs>
        <w:spacing w:line="276" w:lineRule="auto"/>
        <w:jc w:val="both"/>
        <w:rPr>
          <w:rFonts w:ascii="Times New Roman" w:hAnsi="Times New Roman" w:cs="Times New Roman"/>
          <w:b/>
          <w:bCs/>
          <w:sz w:val="28"/>
          <w:szCs w:val="28"/>
        </w:rPr>
      </w:pPr>
    </w:p>
    <w:p w:rsidR="00077462" w:rsidRDefault="00077462" w:rsidP="00077462">
      <w:pPr>
        <w:pStyle w:val="Hlavika"/>
        <w:tabs>
          <w:tab w:val="right" w:pos="851"/>
        </w:tabs>
        <w:spacing w:line="276" w:lineRule="auto"/>
        <w:jc w:val="both"/>
        <w:rPr>
          <w:rFonts w:ascii="Times New Roman" w:hAnsi="Times New Roman" w:cs="Times New Roman"/>
          <w:b/>
          <w:bCs/>
          <w:sz w:val="24"/>
          <w:szCs w:val="24"/>
        </w:rPr>
      </w:pPr>
    </w:p>
    <w:p w:rsidR="00077462" w:rsidRPr="00A76D71" w:rsidRDefault="00077462" w:rsidP="00077462">
      <w:pPr>
        <w:pStyle w:val="Hlavika"/>
        <w:tabs>
          <w:tab w:val="right" w:pos="851"/>
        </w:tabs>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A76D71">
        <w:rPr>
          <w:rFonts w:ascii="Times New Roman" w:hAnsi="Times New Roman" w:cs="Times New Roman"/>
          <w:b/>
          <w:bCs/>
          <w:sz w:val="24"/>
          <w:szCs w:val="24"/>
        </w:rPr>
        <w:t>EVIDOVANÉ PROBLÉMY</w:t>
      </w:r>
    </w:p>
    <w:p w:rsidR="00077462" w:rsidRPr="006B314B" w:rsidRDefault="00077462" w:rsidP="00077462">
      <w:pPr>
        <w:pStyle w:val="Hlavika"/>
        <w:tabs>
          <w:tab w:val="right" w:pos="851"/>
        </w:tabs>
        <w:spacing w:line="276" w:lineRule="auto"/>
        <w:jc w:val="both"/>
        <w:rPr>
          <w:rFonts w:ascii="Times New Roman" w:hAnsi="Times New Roman" w:cs="Times New Roman"/>
          <w:bCs/>
          <w:sz w:val="24"/>
          <w:szCs w:val="24"/>
          <w:u w:val="single"/>
        </w:rPr>
      </w:pPr>
      <w:r w:rsidRPr="006B314B">
        <w:rPr>
          <w:rFonts w:ascii="Times New Roman" w:hAnsi="Times New Roman" w:cs="Times New Roman"/>
          <w:bCs/>
          <w:sz w:val="24"/>
          <w:szCs w:val="24"/>
          <w:u w:val="single"/>
        </w:rPr>
        <w:t>Problémové lokality</w:t>
      </w:r>
    </w:p>
    <w:p w:rsidR="00077462" w:rsidRDefault="00077462" w:rsidP="00077462">
      <w:pPr>
        <w:pStyle w:val="Hlavika"/>
        <w:tabs>
          <w:tab w:val="right" w:pos="851"/>
        </w:tabs>
        <w:spacing w:after="120" w:line="276" w:lineRule="auto"/>
        <w:jc w:val="both"/>
        <w:rPr>
          <w:rFonts w:ascii="Times New Roman" w:hAnsi="Times New Roman" w:cs="Times New Roman"/>
          <w:sz w:val="24"/>
          <w:szCs w:val="24"/>
        </w:rPr>
      </w:pPr>
      <w:r w:rsidRPr="0003659F">
        <w:rPr>
          <w:rFonts w:ascii="Times New Roman" w:hAnsi="Times New Roman" w:cs="Times New Roman"/>
          <w:sz w:val="24"/>
          <w:szCs w:val="24"/>
        </w:rPr>
        <w:t>52% obcí v kraji neeviduje problémovú lokalitu, v ktorej by dochádzalo k zvýšenému výskytu kriminality alebo stretávaniu sa neprispôsobivých obyvateľov. 1 problémovú lokalitu eviduje 17% obcí a do 5 lokalít 21%. Najčastejšie ide o parky, opustené budovy a detské</w:t>
      </w:r>
      <w:r w:rsidRPr="00761C90">
        <w:rPr>
          <w:rFonts w:ascii="Times New Roman" w:hAnsi="Times New Roman" w:cs="Times New Roman"/>
          <w:sz w:val="24"/>
          <w:szCs w:val="24"/>
        </w:rPr>
        <w:t xml:space="preserve"> ihriská. Ako ďalšie problémové miesta uvádzali obce aj železničné či autobusové stanice a pietne miesta. Niektoré mestá uvádzajú i obchodné centrá. </w:t>
      </w:r>
    </w:p>
    <w:p w:rsidR="00077462" w:rsidRPr="006B314B" w:rsidRDefault="00077462" w:rsidP="00077462">
      <w:pPr>
        <w:spacing w:after="0"/>
        <w:rPr>
          <w:rFonts w:ascii="Times New Roman" w:eastAsia="Calibri" w:hAnsi="Times New Roman" w:cs="Times New Roman"/>
          <w:bCs/>
          <w:sz w:val="24"/>
          <w:szCs w:val="24"/>
          <w:u w:val="single"/>
          <w:lang w:eastAsia="ar-SA"/>
        </w:rPr>
      </w:pPr>
      <w:r w:rsidRPr="006B314B">
        <w:rPr>
          <w:rFonts w:ascii="Times New Roman" w:hAnsi="Times New Roman" w:cs="Times New Roman"/>
          <w:bCs/>
          <w:sz w:val="24"/>
          <w:szCs w:val="24"/>
          <w:u w:val="single"/>
        </w:rPr>
        <w:t>Sociálno-patologické javy</w:t>
      </w:r>
    </w:p>
    <w:p w:rsidR="00077462" w:rsidRDefault="00077462" w:rsidP="00077462">
      <w:pPr>
        <w:pStyle w:val="Hlavika"/>
        <w:tabs>
          <w:tab w:val="right" w:pos="851"/>
        </w:tabs>
        <w:spacing w:line="276" w:lineRule="auto"/>
        <w:jc w:val="both"/>
        <w:rPr>
          <w:rFonts w:ascii="Times New Roman" w:hAnsi="Times New Roman" w:cs="Times New Roman"/>
          <w:sz w:val="24"/>
          <w:szCs w:val="24"/>
        </w:rPr>
      </w:pPr>
      <w:r w:rsidRPr="0003659F">
        <w:rPr>
          <w:rFonts w:ascii="Times New Roman" w:hAnsi="Times New Roman" w:cs="Times New Roman"/>
          <w:sz w:val="24"/>
          <w:szCs w:val="24"/>
        </w:rPr>
        <w:t>Časť dotazníkového prieskumu sledovala najčastejšie sa vyskytujúce sociálno-patologické javy  v obciach a mestách, miesto kde k nim dochádza a potenciálnych páchateľov protispo</w:t>
      </w:r>
      <w:r>
        <w:rPr>
          <w:rFonts w:ascii="Times New Roman" w:hAnsi="Times New Roman" w:cs="Times New Roman"/>
          <w:sz w:val="24"/>
          <w:szCs w:val="24"/>
        </w:rPr>
        <w:t xml:space="preserve">ločenského </w:t>
      </w:r>
      <w:r w:rsidRPr="0003659F">
        <w:rPr>
          <w:rFonts w:ascii="Times New Roman" w:hAnsi="Times New Roman" w:cs="Times New Roman"/>
          <w:sz w:val="24"/>
          <w:szCs w:val="24"/>
        </w:rPr>
        <w:t xml:space="preserve">konania.Užívateľov nelegálnych drog ako potencionálne rizikovú skupinu identifikovalo </w:t>
      </w:r>
      <w:r w:rsidRPr="0003659F">
        <w:rPr>
          <w:rFonts w:ascii="Times New Roman" w:hAnsi="Times New Roman" w:cs="Times New Roman"/>
          <w:sz w:val="24"/>
          <w:szCs w:val="24"/>
        </w:rPr>
        <w:br/>
        <w:t>42,4 %, nebezpečných vodičov identifikovalo ako potenciálne rizikovú skupinu obyvateľstva až 27,3% obcí.</w:t>
      </w:r>
      <w:r>
        <w:rPr>
          <w:rFonts w:ascii="Times New Roman" w:hAnsi="Times New Roman" w:cs="Times New Roman"/>
          <w:sz w:val="24"/>
          <w:szCs w:val="24"/>
        </w:rPr>
        <w:t xml:space="preserve"> Pocit bezpečia obyvateľov v obciach sa v roku 2023 oproti roku 2022 nezmenil. </w:t>
      </w:r>
      <w:r w:rsidRPr="0003659F">
        <w:rPr>
          <w:rFonts w:ascii="Times New Roman" w:hAnsi="Times New Roman" w:cs="Times New Roman"/>
          <w:sz w:val="24"/>
          <w:szCs w:val="24"/>
        </w:rPr>
        <w:t xml:space="preserve"> </w:t>
      </w:r>
    </w:p>
    <w:p w:rsidR="00077462" w:rsidRDefault="00077462" w:rsidP="00077462">
      <w:pPr>
        <w:pStyle w:val="Hlavika"/>
        <w:tabs>
          <w:tab w:val="right" w:pos="851"/>
        </w:tabs>
        <w:spacing w:after="120" w:line="276" w:lineRule="auto"/>
        <w:jc w:val="both"/>
        <w:rPr>
          <w:rFonts w:ascii="Times New Roman" w:hAnsi="Times New Roman" w:cs="Times New Roman"/>
          <w:sz w:val="24"/>
          <w:szCs w:val="24"/>
        </w:rPr>
      </w:pPr>
      <w:r>
        <w:rPr>
          <w:noProof/>
          <w:lang w:eastAsia="sk-SK"/>
        </w:rPr>
        <w:lastRenderedPageBreak/>
        <w:drawing>
          <wp:inline distT="0" distB="0" distL="0" distR="0" wp14:anchorId="1D5BB90B" wp14:editId="62D69D4E">
            <wp:extent cx="5731809" cy="3635188"/>
            <wp:effectExtent l="0" t="0" r="2540" b="381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7462" w:rsidRDefault="00BB34AA" w:rsidP="00077462">
      <w:pPr>
        <w:pStyle w:val="Hlavika"/>
        <w:tabs>
          <w:tab w:val="right" w:pos="851"/>
        </w:tabs>
        <w:spacing w:after="120" w:line="276" w:lineRule="auto"/>
        <w:jc w:val="both"/>
        <w:rPr>
          <w:rFonts w:ascii="Times New Roman" w:hAnsi="Times New Roman" w:cs="Times New Roman"/>
          <w:sz w:val="24"/>
          <w:szCs w:val="24"/>
        </w:rPr>
      </w:pPr>
      <w:r>
        <w:rPr>
          <w:noProof/>
          <w:lang w:eastAsia="sk-SK"/>
        </w:rPr>
        <w:drawing>
          <wp:inline distT="0" distB="0" distL="0" distR="0" wp14:anchorId="088216D4" wp14:editId="01B26569">
            <wp:extent cx="5760720" cy="3143419"/>
            <wp:effectExtent l="0" t="0" r="11430"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7462" w:rsidRDefault="00077462" w:rsidP="00077462">
      <w:pPr>
        <w:pStyle w:val="Hlavika"/>
        <w:tabs>
          <w:tab w:val="right" w:pos="851"/>
        </w:tabs>
        <w:spacing w:after="120" w:line="276" w:lineRule="auto"/>
        <w:jc w:val="both"/>
        <w:rPr>
          <w:rFonts w:ascii="Times New Roman" w:hAnsi="Times New Roman" w:cs="Times New Roman"/>
          <w:sz w:val="24"/>
          <w:szCs w:val="24"/>
        </w:rPr>
      </w:pPr>
    </w:p>
    <w:p w:rsidR="00077462" w:rsidRPr="0003659F" w:rsidRDefault="00077462" w:rsidP="00077462">
      <w:pPr>
        <w:pStyle w:val="Hlavika"/>
        <w:tabs>
          <w:tab w:val="right" w:pos="851"/>
        </w:tabs>
        <w:spacing w:after="120" w:line="276" w:lineRule="auto"/>
        <w:jc w:val="both"/>
        <w:rPr>
          <w:rFonts w:ascii="Times New Roman" w:hAnsi="Times New Roman" w:cs="Times New Roman"/>
          <w:sz w:val="24"/>
          <w:szCs w:val="24"/>
        </w:rPr>
      </w:pPr>
      <w:r>
        <w:rPr>
          <w:noProof/>
          <w:lang w:eastAsia="sk-SK"/>
        </w:rPr>
        <w:lastRenderedPageBreak/>
        <w:drawing>
          <wp:inline distT="0" distB="0" distL="0" distR="0" wp14:anchorId="0A6D941D" wp14:editId="28D7E18C">
            <wp:extent cx="6029325" cy="3738880"/>
            <wp:effectExtent l="0" t="0" r="9525" b="1397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7462" w:rsidRPr="00B9409E" w:rsidRDefault="00077462" w:rsidP="00077462">
      <w:pPr>
        <w:pStyle w:val="Hlavika"/>
        <w:tabs>
          <w:tab w:val="right" w:pos="851"/>
        </w:tabs>
        <w:spacing w:after="120"/>
        <w:jc w:val="both"/>
        <w:rPr>
          <w:rFonts w:ascii="Times New Roman" w:hAnsi="Times New Roman" w:cs="Times New Roman"/>
          <w:sz w:val="24"/>
          <w:szCs w:val="24"/>
        </w:rPr>
      </w:pPr>
    </w:p>
    <w:p w:rsidR="00077462" w:rsidRDefault="00077462" w:rsidP="00077462">
      <w:pPr>
        <w:pStyle w:val="Hlavika"/>
        <w:tabs>
          <w:tab w:val="right" w:pos="851"/>
        </w:tabs>
        <w:spacing w:line="276" w:lineRule="auto"/>
        <w:jc w:val="both"/>
        <w:rPr>
          <w:rFonts w:ascii="Times New Roman" w:hAnsi="Times New Roman" w:cs="Times New Roman"/>
          <w:b/>
          <w:sz w:val="24"/>
          <w:szCs w:val="24"/>
        </w:rPr>
      </w:pPr>
    </w:p>
    <w:p w:rsidR="00077462" w:rsidRPr="008530C5" w:rsidRDefault="00077462" w:rsidP="00077462">
      <w:pPr>
        <w:pStyle w:val="Hlavika"/>
        <w:tabs>
          <w:tab w:val="right" w:pos="851"/>
        </w:tabs>
        <w:spacing w:line="276" w:lineRule="auto"/>
        <w:jc w:val="both"/>
        <w:rPr>
          <w:rFonts w:ascii="Times New Roman" w:hAnsi="Times New Roman" w:cs="Times New Roman"/>
          <w:sz w:val="24"/>
          <w:szCs w:val="24"/>
        </w:rPr>
      </w:pPr>
      <w:r w:rsidRPr="0003659F">
        <w:rPr>
          <w:rFonts w:ascii="Times New Roman" w:hAnsi="Times New Roman" w:cs="Times New Roman"/>
          <w:sz w:val="24"/>
          <w:szCs w:val="24"/>
        </w:rPr>
        <w:t>67% obcí má vedomosť o prípadoch vandalizmu, ku ktorým došlo na ich katastrálnom území.</w:t>
      </w:r>
      <w:r w:rsidRPr="00AE4A2E">
        <w:rPr>
          <w:rFonts w:ascii="Times New Roman" w:hAnsi="Times New Roman" w:cs="Times New Roman"/>
          <w:sz w:val="24"/>
          <w:szCs w:val="24"/>
        </w:rPr>
        <w:t xml:space="preserve"> Výsledky prieskumu ukázali, že k vandalizmu najčastejšie dochádza v športových areáloch, centrách obcí a opustených budovách. Ďalšími i keď nie tak často uvádzanými miestami sú školy a školské zariadenia, železničné a autobusové stanice, pietne miesta a pamiatky. </w:t>
      </w:r>
    </w:p>
    <w:p w:rsidR="00077462" w:rsidRPr="0003659F" w:rsidRDefault="00077462" w:rsidP="00077462">
      <w:pPr>
        <w:pStyle w:val="Hlavika"/>
        <w:tabs>
          <w:tab w:val="right" w:pos="851"/>
        </w:tabs>
        <w:spacing w:after="120" w:line="276" w:lineRule="auto"/>
        <w:jc w:val="both"/>
        <w:rPr>
          <w:rFonts w:ascii="Times New Roman" w:hAnsi="Times New Roman" w:cs="Times New Roman"/>
          <w:sz w:val="24"/>
          <w:szCs w:val="24"/>
        </w:rPr>
      </w:pPr>
      <w:r w:rsidRPr="0003659F">
        <w:rPr>
          <w:rFonts w:ascii="Times New Roman" w:hAnsi="Times New Roman" w:cs="Times New Roman"/>
          <w:sz w:val="24"/>
          <w:szCs w:val="24"/>
        </w:rPr>
        <w:t>55% samospráv uviedlo, že sa na ich katastrálnom území nachádzajú ľudia bez domova. Väčšinou ide o 1 až 10 ľudí v obci (74%), prípadne 11 až 50 ľudí (11%). Viac ako 50 ľudí bez domova uviedli predovšetkým niektoré mestá a väčšie obce (5%). Viac ako 101 ľudí bez domova uviedla BA II – Ružinov.</w:t>
      </w:r>
    </w:p>
    <w:p w:rsidR="00077462" w:rsidRDefault="00077462" w:rsidP="00077462">
      <w:pPr>
        <w:pStyle w:val="Hlavika"/>
        <w:tabs>
          <w:tab w:val="right" w:pos="851"/>
        </w:tabs>
        <w:spacing w:after="120" w:line="276" w:lineRule="auto"/>
        <w:jc w:val="both"/>
        <w:rPr>
          <w:rFonts w:ascii="Times New Roman" w:hAnsi="Times New Roman" w:cs="Times New Roman"/>
          <w:sz w:val="24"/>
          <w:szCs w:val="24"/>
        </w:rPr>
      </w:pPr>
      <w:r w:rsidRPr="0003659F">
        <w:rPr>
          <w:rFonts w:ascii="Times New Roman" w:hAnsi="Times New Roman" w:cs="Times New Roman"/>
          <w:sz w:val="24"/>
          <w:szCs w:val="24"/>
        </w:rPr>
        <w:t>Vedomosť o výskyte prostitúcie na svojom katastrálnom území má 9% samospráv. Vedomosť o detskej prostitúcií neuvádza žiadna z dotazovaných obcí.</w:t>
      </w:r>
    </w:p>
    <w:p w:rsidR="00077462" w:rsidRPr="00200F21" w:rsidRDefault="00077462" w:rsidP="00077462">
      <w:pPr>
        <w:pStyle w:val="Hlavika"/>
        <w:tabs>
          <w:tab w:val="right" w:pos="851"/>
        </w:tabs>
        <w:spacing w:after="120" w:line="276" w:lineRule="auto"/>
        <w:jc w:val="both"/>
        <w:rPr>
          <w:rFonts w:ascii="Times New Roman" w:hAnsi="Times New Roman" w:cs="Times New Roman"/>
          <w:sz w:val="24"/>
          <w:szCs w:val="24"/>
        </w:rPr>
      </w:pPr>
      <w:r>
        <w:rPr>
          <w:noProof/>
          <w:lang w:eastAsia="sk-SK"/>
        </w:rPr>
        <w:lastRenderedPageBreak/>
        <w:drawing>
          <wp:inline distT="0" distB="0" distL="0" distR="0" wp14:anchorId="7CF4767F" wp14:editId="4972E0A5">
            <wp:extent cx="5715000" cy="3562350"/>
            <wp:effectExtent l="0" t="0" r="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B34AA">
        <w:rPr>
          <w:noProof/>
          <w:lang w:eastAsia="sk-SK"/>
        </w:rPr>
        <w:drawing>
          <wp:inline distT="0" distB="0" distL="0" distR="0" wp14:anchorId="7AFFDFB6" wp14:editId="453634A4">
            <wp:extent cx="5760720" cy="3069345"/>
            <wp:effectExtent l="0" t="0" r="11430" b="17145"/>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77462" w:rsidRPr="00CF1D4B" w:rsidRDefault="00077462" w:rsidP="00077462">
      <w:bookmarkStart w:id="6" w:name="_Toc120604622"/>
    </w:p>
    <w:p w:rsidR="00077462" w:rsidRDefault="00077462" w:rsidP="00077462">
      <w:pPr>
        <w:pStyle w:val="Nadpis3"/>
        <w:spacing w:before="0"/>
        <w:rPr>
          <w:rFonts w:ascii="Times New Roman" w:hAnsi="Times New Roman" w:cs="Times New Roman"/>
          <w:b/>
          <w:bCs/>
          <w:color w:val="auto"/>
        </w:rPr>
      </w:pPr>
      <w:r>
        <w:rPr>
          <w:noProof/>
          <w:lang w:eastAsia="sk-SK"/>
        </w:rPr>
        <w:lastRenderedPageBreak/>
        <w:drawing>
          <wp:inline distT="0" distB="0" distL="0" distR="0" wp14:anchorId="6AB34DC7" wp14:editId="7BBBBCE2">
            <wp:extent cx="7091045" cy="3752850"/>
            <wp:effectExtent l="0" t="0" r="14605"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77462" w:rsidRDefault="00077462" w:rsidP="00077462">
      <w:pPr>
        <w:pStyle w:val="Nadpis3"/>
        <w:spacing w:before="0"/>
        <w:rPr>
          <w:rFonts w:ascii="Times New Roman" w:hAnsi="Times New Roman" w:cs="Times New Roman"/>
          <w:b/>
          <w:bCs/>
          <w:color w:val="auto"/>
        </w:rPr>
      </w:pPr>
    </w:p>
    <w:p w:rsidR="00077462" w:rsidRPr="0003659F" w:rsidRDefault="00077462" w:rsidP="00077462">
      <w:pPr>
        <w:spacing w:after="0"/>
        <w:jc w:val="both"/>
        <w:rPr>
          <w:rFonts w:ascii="Times New Roman" w:hAnsi="Times New Roman" w:cs="Times New Roman"/>
          <w:sz w:val="24"/>
          <w:szCs w:val="24"/>
        </w:rPr>
      </w:pPr>
      <w:r w:rsidRPr="0003659F">
        <w:rPr>
          <w:rFonts w:ascii="Times New Roman" w:hAnsi="Times New Roman" w:cs="Times New Roman"/>
          <w:sz w:val="24"/>
          <w:szCs w:val="24"/>
        </w:rPr>
        <w:t>Z výsledkov prieskumu vyplýva, že čierne skládky na svojom území eviduje až 70% samospráv. Nachádzajú sa najčastejšie mimo zastavanej lokality obce, popri cestách a vodných tokoch, teda na miestach, kde sa pohybuje menej ľudí a pravdepodobnosť odhalenia páchateľa je preto nižšia.</w:t>
      </w:r>
      <w:r w:rsidR="00F96BE6">
        <w:rPr>
          <w:rFonts w:ascii="Times New Roman" w:hAnsi="Times New Roman" w:cs="Times New Roman"/>
          <w:sz w:val="24"/>
          <w:szCs w:val="24"/>
        </w:rPr>
        <w:t xml:space="preserve"> A tiež </w:t>
      </w:r>
    </w:p>
    <w:p w:rsidR="00077462" w:rsidRDefault="00077462" w:rsidP="00077462">
      <w:pPr>
        <w:spacing w:after="0"/>
        <w:jc w:val="both"/>
        <w:rPr>
          <w:rFonts w:ascii="Times New Roman" w:hAnsi="Times New Roman" w:cs="Times New Roman"/>
          <w:sz w:val="24"/>
          <w:szCs w:val="24"/>
        </w:rPr>
      </w:pPr>
    </w:p>
    <w:p w:rsidR="00077462" w:rsidRDefault="00BB34AA" w:rsidP="00077462">
      <w:pPr>
        <w:pStyle w:val="Nadpis3"/>
        <w:spacing w:before="0"/>
        <w:rPr>
          <w:rFonts w:ascii="Times New Roman" w:hAnsi="Times New Roman" w:cs="Times New Roman"/>
          <w:b/>
          <w:bCs/>
          <w:color w:val="auto"/>
        </w:rPr>
      </w:pPr>
      <w:r>
        <w:rPr>
          <w:noProof/>
          <w:lang w:eastAsia="sk-SK"/>
        </w:rPr>
        <w:lastRenderedPageBreak/>
        <w:drawing>
          <wp:inline distT="0" distB="0" distL="0" distR="0" wp14:anchorId="24A54BA4" wp14:editId="7453A1D9">
            <wp:extent cx="5760720" cy="3767250"/>
            <wp:effectExtent l="0" t="0" r="11430" b="508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77462" w:rsidRPr="00E57012" w:rsidRDefault="00077462" w:rsidP="00077462"/>
    <w:p w:rsidR="00077462" w:rsidRPr="00FA468E" w:rsidRDefault="00077462" w:rsidP="00077462">
      <w:pPr>
        <w:pStyle w:val="Nadpis3"/>
        <w:spacing w:before="0"/>
        <w:rPr>
          <w:rFonts w:ascii="Times New Roman" w:hAnsi="Times New Roman" w:cs="Times New Roman"/>
          <w:b/>
          <w:bCs/>
          <w:color w:val="auto"/>
        </w:rPr>
      </w:pPr>
      <w:r>
        <w:rPr>
          <w:rFonts w:ascii="Times New Roman" w:hAnsi="Times New Roman" w:cs="Times New Roman"/>
          <w:b/>
          <w:bCs/>
          <w:color w:val="auto"/>
        </w:rPr>
        <w:t>3</w:t>
      </w:r>
      <w:r w:rsidRPr="00FA468E">
        <w:rPr>
          <w:rFonts w:ascii="Times New Roman" w:hAnsi="Times New Roman" w:cs="Times New Roman"/>
          <w:b/>
          <w:bCs/>
          <w:color w:val="auto"/>
        </w:rPr>
        <w:t>.</w:t>
      </w:r>
      <w:r>
        <w:rPr>
          <w:rFonts w:ascii="Times New Roman" w:hAnsi="Times New Roman" w:cs="Times New Roman"/>
          <w:b/>
          <w:bCs/>
          <w:color w:val="auto"/>
        </w:rPr>
        <w:t>2</w:t>
      </w:r>
      <w:r w:rsidRPr="00FA468E">
        <w:rPr>
          <w:rFonts w:ascii="Times New Roman" w:hAnsi="Times New Roman" w:cs="Times New Roman"/>
          <w:b/>
          <w:bCs/>
          <w:color w:val="auto"/>
        </w:rPr>
        <w:t xml:space="preserve">   ZABEZPEČOVANIE VEREJNÉHO PORIADKU</w:t>
      </w:r>
      <w:bookmarkEnd w:id="6"/>
      <w:r>
        <w:rPr>
          <w:rFonts w:ascii="Times New Roman" w:hAnsi="Times New Roman" w:cs="Times New Roman"/>
          <w:b/>
          <w:bCs/>
          <w:color w:val="auto"/>
        </w:rPr>
        <w:t xml:space="preserve"> A BEZPEČNOSTI</w:t>
      </w:r>
    </w:p>
    <w:p w:rsidR="00077462" w:rsidRDefault="00077462" w:rsidP="00077462">
      <w:pPr>
        <w:pStyle w:val="Nadpis4"/>
        <w:spacing w:before="0"/>
        <w:rPr>
          <w:rFonts w:ascii="Times New Roman" w:hAnsi="Times New Roman" w:cs="Times New Roman"/>
          <w:b/>
          <w:bCs/>
          <w:iCs w:val="0"/>
          <w:color w:val="auto"/>
          <w:sz w:val="24"/>
          <w:szCs w:val="24"/>
        </w:rPr>
      </w:pPr>
    </w:p>
    <w:p w:rsidR="00077462" w:rsidRPr="0003659F" w:rsidRDefault="00077462" w:rsidP="00077462">
      <w:pPr>
        <w:spacing w:after="0"/>
        <w:jc w:val="both"/>
        <w:rPr>
          <w:rFonts w:ascii="Times New Roman" w:hAnsi="Times New Roman" w:cs="Times New Roman"/>
          <w:sz w:val="24"/>
          <w:szCs w:val="24"/>
        </w:rPr>
      </w:pPr>
      <w:r>
        <w:rPr>
          <w:rFonts w:ascii="Times New Roman" w:hAnsi="Times New Roman" w:cs="Times New Roman"/>
          <w:sz w:val="24"/>
          <w:szCs w:val="24"/>
        </w:rPr>
        <w:t>Dotazníkový prieskum bol zameraný aj</w:t>
      </w:r>
      <w:r w:rsidRPr="00FA468E">
        <w:rPr>
          <w:rFonts w:ascii="Times New Roman" w:hAnsi="Times New Roman" w:cs="Times New Roman"/>
          <w:sz w:val="24"/>
          <w:szCs w:val="24"/>
        </w:rPr>
        <w:t xml:space="preserve"> na technické prostriedky prevencie kriminality, ktorými obce a mestá disponujú, ale aj na spôsob a činnosti, ktorými sa snažia kriminalite predchádzať. </w:t>
      </w:r>
      <w:r>
        <w:rPr>
          <w:rFonts w:ascii="Times New Roman" w:hAnsi="Times New Roman" w:cs="Times New Roman"/>
          <w:sz w:val="24"/>
          <w:szCs w:val="24"/>
        </w:rPr>
        <w:t xml:space="preserve">Jedným z veľmi dôležitým prostriedkom sú kamerové systémy. </w:t>
      </w:r>
      <w:r w:rsidRPr="0003659F">
        <w:rPr>
          <w:rFonts w:ascii="Times New Roman" w:hAnsi="Times New Roman" w:cs="Times New Roman"/>
          <w:sz w:val="24"/>
          <w:szCs w:val="24"/>
        </w:rPr>
        <w:t>Výsledky prieskumu ukázali, že v Bratislavskom kraji 18% samospráv stále nedisponuje funkčným kamerovým systémom. Z tých, ktoré kamerový systém majú, monitorovacie centrum má zriadené len 50%.</w:t>
      </w:r>
    </w:p>
    <w:p w:rsidR="00077462" w:rsidRPr="00FA468E" w:rsidRDefault="00077462" w:rsidP="00077462">
      <w:pPr>
        <w:spacing w:after="0"/>
        <w:jc w:val="both"/>
        <w:rPr>
          <w:rFonts w:ascii="Times New Roman" w:hAnsi="Times New Roman" w:cs="Times New Roman"/>
          <w:sz w:val="24"/>
          <w:szCs w:val="24"/>
        </w:rPr>
      </w:pPr>
    </w:p>
    <w:p w:rsidR="00077462" w:rsidRDefault="00077462" w:rsidP="00077462">
      <w:pPr>
        <w:pStyle w:val="Hlavika"/>
        <w:tabs>
          <w:tab w:val="right" w:pos="851"/>
        </w:tabs>
        <w:spacing w:line="276" w:lineRule="auto"/>
        <w:jc w:val="both"/>
        <w:rPr>
          <w:rFonts w:ascii="Times New Roman" w:hAnsi="Times New Roman" w:cs="Times New Roman"/>
          <w:sz w:val="24"/>
          <w:szCs w:val="24"/>
        </w:rPr>
      </w:pPr>
      <w:r>
        <w:rPr>
          <w:rFonts w:ascii="Times New Roman" w:hAnsi="Times New Roman" w:cs="Times New Roman"/>
          <w:sz w:val="24"/>
          <w:szCs w:val="24"/>
        </w:rPr>
        <w:t>Až  15</w:t>
      </w:r>
      <w:r w:rsidRPr="00FA468E">
        <w:rPr>
          <w:rFonts w:ascii="Times New Roman" w:hAnsi="Times New Roman" w:cs="Times New Roman"/>
          <w:sz w:val="24"/>
          <w:szCs w:val="24"/>
        </w:rPr>
        <w:t>% obcí uvádza, že stále majú</w:t>
      </w:r>
      <w:r>
        <w:rPr>
          <w:rFonts w:ascii="Times New Roman" w:hAnsi="Times New Roman" w:cs="Times New Roman"/>
          <w:sz w:val="24"/>
          <w:szCs w:val="24"/>
        </w:rPr>
        <w:t xml:space="preserve"> zastarané </w:t>
      </w:r>
      <w:r w:rsidRPr="00FA468E">
        <w:rPr>
          <w:rFonts w:ascii="Times New Roman" w:hAnsi="Times New Roman" w:cs="Times New Roman"/>
          <w:sz w:val="24"/>
          <w:szCs w:val="24"/>
        </w:rPr>
        <w:t xml:space="preserve"> analógové kamery, </w:t>
      </w:r>
      <w:r>
        <w:rPr>
          <w:rFonts w:ascii="Times New Roman" w:hAnsi="Times New Roman" w:cs="Times New Roman"/>
          <w:sz w:val="24"/>
          <w:szCs w:val="24"/>
        </w:rPr>
        <w:t xml:space="preserve">ktoré majú slabé rozlišovacie schopnosti a </w:t>
      </w:r>
      <w:r w:rsidRPr="00FA468E">
        <w:rPr>
          <w:rFonts w:ascii="Times New Roman" w:hAnsi="Times New Roman" w:cs="Times New Roman"/>
          <w:sz w:val="24"/>
          <w:szCs w:val="24"/>
        </w:rPr>
        <w:t xml:space="preserve">už dávno nezodpovedajú štandardu. Kamery s funkciou rozpoznávania tabuliek s evidenčným číslom má </w:t>
      </w:r>
      <w:r>
        <w:rPr>
          <w:rFonts w:ascii="Times New Roman" w:hAnsi="Times New Roman" w:cs="Times New Roman"/>
          <w:sz w:val="24"/>
          <w:szCs w:val="24"/>
        </w:rPr>
        <w:t xml:space="preserve">len 15 </w:t>
      </w:r>
      <w:r w:rsidRPr="00FA468E">
        <w:rPr>
          <w:rFonts w:ascii="Times New Roman" w:hAnsi="Times New Roman" w:cs="Times New Roman"/>
          <w:sz w:val="24"/>
          <w:szCs w:val="24"/>
        </w:rPr>
        <w:t>% samospráv a s funkciou rozpoznávania tváre iba 3%. Rozšíriť alebo modernizovať kamerový systém plánuje 88% samospráv.</w:t>
      </w:r>
    </w:p>
    <w:p w:rsidR="00077462" w:rsidRDefault="00077462" w:rsidP="00077462">
      <w:pPr>
        <w:pStyle w:val="Hlavika"/>
        <w:tabs>
          <w:tab w:val="right" w:pos="851"/>
        </w:tabs>
        <w:spacing w:line="276" w:lineRule="auto"/>
        <w:jc w:val="both"/>
        <w:rPr>
          <w:rFonts w:ascii="Times New Roman" w:hAnsi="Times New Roman" w:cs="Times New Roman"/>
          <w:sz w:val="24"/>
          <w:szCs w:val="24"/>
        </w:rPr>
      </w:pPr>
    </w:p>
    <w:p w:rsidR="00077462" w:rsidRPr="0003659F" w:rsidRDefault="00077462" w:rsidP="00077462">
      <w:pPr>
        <w:pStyle w:val="Hlavika"/>
        <w:tabs>
          <w:tab w:val="right" w:pos="851"/>
        </w:tabs>
        <w:spacing w:line="276" w:lineRule="auto"/>
        <w:jc w:val="both"/>
        <w:rPr>
          <w:rFonts w:ascii="Times New Roman" w:hAnsi="Times New Roman" w:cs="Times New Roman"/>
          <w:sz w:val="24"/>
          <w:szCs w:val="24"/>
        </w:rPr>
      </w:pPr>
      <w:r w:rsidRPr="00FA468E">
        <w:rPr>
          <w:rFonts w:ascii="Times New Roman" w:hAnsi="Times New Roman" w:cs="Times New Roman"/>
          <w:sz w:val="24"/>
          <w:szCs w:val="24"/>
        </w:rPr>
        <w:t xml:space="preserve">Za dôležitý technický prostriedok prevencie kriminality možno považovať aj verejné osvetlenie. Taktiež môže odradiť potenciálneho páchateľa od spáchania trestnej činnosti. Všetky obce Bratislavského kraja, ktoré sa do dotazníkového prieskumu zapojili  disponujú funkčným verejným osvetlením, iba dve obce uviedli, že verejné osvetlenie je funkčné čiastočne. </w:t>
      </w:r>
      <w:r w:rsidRPr="0003659F">
        <w:rPr>
          <w:rFonts w:ascii="Times New Roman" w:hAnsi="Times New Roman" w:cs="Times New Roman"/>
          <w:sz w:val="24"/>
          <w:szCs w:val="24"/>
        </w:rPr>
        <w:t>3</w:t>
      </w:r>
      <w:r w:rsidRPr="00B3358F">
        <w:rPr>
          <w:rFonts w:ascii="Times New Roman" w:hAnsi="Times New Roman" w:cs="Times New Roman"/>
          <w:b/>
          <w:sz w:val="24"/>
          <w:szCs w:val="24"/>
        </w:rPr>
        <w:t xml:space="preserve"> </w:t>
      </w:r>
      <w:r w:rsidRPr="0003659F">
        <w:rPr>
          <w:rFonts w:ascii="Times New Roman" w:hAnsi="Times New Roman" w:cs="Times New Roman"/>
          <w:sz w:val="24"/>
          <w:szCs w:val="24"/>
        </w:rPr>
        <w:t xml:space="preserve">samosprávy (9%) však verejné osvetlenie v nočných hodinách vypína. </w:t>
      </w:r>
    </w:p>
    <w:p w:rsidR="00077462" w:rsidRDefault="00077462" w:rsidP="00077462">
      <w:pPr>
        <w:tabs>
          <w:tab w:val="left" w:pos="4080"/>
        </w:tabs>
        <w:spacing w:after="0"/>
        <w:rPr>
          <w:rFonts w:ascii="Times New Roman" w:hAnsi="Times New Roman" w:cs="Times New Roman"/>
          <w:sz w:val="24"/>
          <w:szCs w:val="24"/>
        </w:rPr>
      </w:pPr>
      <w:r w:rsidRPr="0003659F">
        <w:rPr>
          <w:rFonts w:ascii="Times New Roman" w:hAnsi="Times New Roman" w:cs="Times New Roman"/>
          <w:sz w:val="24"/>
          <w:szCs w:val="24"/>
        </w:rPr>
        <w:t>V rokoch 2023 až 2027 rozšírenie resp. modernizáciu verejného osvetlenia podľa výsledkov prieskumu plánuje až 64% samospráv.</w:t>
      </w:r>
      <w:r w:rsidRPr="00FA468E">
        <w:rPr>
          <w:rFonts w:ascii="Times New Roman" w:hAnsi="Times New Roman" w:cs="Times New Roman"/>
          <w:sz w:val="24"/>
          <w:szCs w:val="24"/>
        </w:rPr>
        <w:t xml:space="preserve"> Pravdepodobne najmä za účelom zníženia spotreby elektrickej energie.</w:t>
      </w:r>
    </w:p>
    <w:p w:rsidR="00077462" w:rsidRDefault="00077462" w:rsidP="00077462">
      <w:pPr>
        <w:tabs>
          <w:tab w:val="left" w:pos="4080"/>
        </w:tabs>
        <w:spacing w:after="0"/>
        <w:rPr>
          <w:rFonts w:ascii="Times New Roman" w:hAnsi="Times New Roman" w:cs="Times New Roman"/>
          <w:sz w:val="24"/>
          <w:szCs w:val="24"/>
        </w:rPr>
      </w:pPr>
    </w:p>
    <w:p w:rsidR="00077462" w:rsidRDefault="00077462" w:rsidP="00077462">
      <w:pPr>
        <w:pStyle w:val="Hlavika"/>
        <w:tabs>
          <w:tab w:val="right" w:pos="851"/>
        </w:tabs>
        <w:spacing w:line="276" w:lineRule="auto"/>
        <w:jc w:val="both"/>
        <w:rPr>
          <w:rFonts w:asciiTheme="minorHAnsi" w:hAnsiTheme="minorHAnsi" w:cstheme="minorHAnsi"/>
          <w:sz w:val="24"/>
          <w:szCs w:val="24"/>
        </w:rPr>
      </w:pPr>
      <w:r w:rsidRPr="00D13019">
        <w:rPr>
          <w:rFonts w:ascii="Times New Roman" w:hAnsi="Times New Roman" w:cs="Times New Roman"/>
          <w:sz w:val="24"/>
          <w:szCs w:val="24"/>
        </w:rPr>
        <w:lastRenderedPageBreak/>
        <w:t>5</w:t>
      </w:r>
      <w:r>
        <w:rPr>
          <w:rFonts w:ascii="Times New Roman" w:hAnsi="Times New Roman" w:cs="Times New Roman"/>
          <w:sz w:val="24"/>
          <w:szCs w:val="24"/>
        </w:rPr>
        <w:t>7</w:t>
      </w:r>
      <w:r w:rsidRPr="00D13019">
        <w:rPr>
          <w:rFonts w:ascii="Times New Roman" w:hAnsi="Times New Roman" w:cs="Times New Roman"/>
          <w:sz w:val="24"/>
          <w:szCs w:val="24"/>
        </w:rPr>
        <w:t xml:space="preserve">% samospráv v roku 2021 vyčlenilo zo svojho rozpočtu 1% až 5% finančných prostriedkov na zabezpečenie verejného poriadku a bezpečnosti. </w:t>
      </w:r>
      <w:r>
        <w:rPr>
          <w:rFonts w:ascii="Times New Roman" w:hAnsi="Times New Roman" w:cs="Times New Roman"/>
          <w:sz w:val="24"/>
          <w:szCs w:val="24"/>
        </w:rPr>
        <w:t>36</w:t>
      </w:r>
      <w:r w:rsidRPr="00D13019">
        <w:rPr>
          <w:rFonts w:ascii="Times New Roman" w:hAnsi="Times New Roman" w:cs="Times New Roman"/>
          <w:sz w:val="24"/>
          <w:szCs w:val="24"/>
        </w:rPr>
        <w:t xml:space="preserve">% obcí nevyčlenilo pre tieto potreby nijaké financie. </w:t>
      </w:r>
      <w:r w:rsidRPr="0003659F">
        <w:rPr>
          <w:rFonts w:ascii="Times New Roman" w:hAnsi="Times New Roman" w:cs="Times New Roman"/>
          <w:sz w:val="24"/>
          <w:szCs w:val="24"/>
        </w:rPr>
        <w:t>Väčšie investície do bezpečnosti uskutočnilo iba 7% samospráv</w:t>
      </w:r>
      <w:r w:rsidRPr="0003659F">
        <w:rPr>
          <w:rFonts w:asciiTheme="minorHAnsi" w:hAnsiTheme="minorHAnsi" w:cstheme="minorHAnsi"/>
          <w:sz w:val="24"/>
          <w:szCs w:val="24"/>
        </w:rPr>
        <w:t xml:space="preserve">. </w:t>
      </w:r>
    </w:p>
    <w:p w:rsidR="00077462" w:rsidRDefault="00077462" w:rsidP="00077462">
      <w:pPr>
        <w:pStyle w:val="Hlavika"/>
        <w:tabs>
          <w:tab w:val="right" w:pos="851"/>
        </w:tabs>
        <w:spacing w:line="276" w:lineRule="auto"/>
        <w:jc w:val="both"/>
        <w:rPr>
          <w:rFonts w:asciiTheme="minorHAnsi" w:hAnsiTheme="minorHAnsi" w:cstheme="minorHAnsi"/>
          <w:sz w:val="24"/>
          <w:szCs w:val="24"/>
        </w:rPr>
      </w:pPr>
    </w:p>
    <w:p w:rsidR="00077462" w:rsidRDefault="00077462" w:rsidP="00077462">
      <w:pPr>
        <w:pStyle w:val="Hlavika"/>
        <w:tabs>
          <w:tab w:val="right" w:pos="851"/>
        </w:tabs>
        <w:spacing w:line="276" w:lineRule="auto"/>
        <w:jc w:val="both"/>
        <w:rPr>
          <w:rFonts w:asciiTheme="minorHAnsi" w:hAnsiTheme="minorHAnsi" w:cstheme="minorHAnsi"/>
          <w:sz w:val="24"/>
          <w:szCs w:val="24"/>
        </w:rPr>
      </w:pPr>
    </w:p>
    <w:tbl>
      <w:tblPr>
        <w:tblW w:w="9062" w:type="dxa"/>
        <w:tblCellMar>
          <w:left w:w="70" w:type="dxa"/>
          <w:right w:w="70" w:type="dxa"/>
        </w:tblCellMar>
        <w:tblLook w:val="04A0" w:firstRow="1" w:lastRow="0" w:firstColumn="1" w:lastColumn="0" w:noHBand="0" w:noVBand="1"/>
      </w:tblPr>
      <w:tblGrid>
        <w:gridCol w:w="7767"/>
        <w:gridCol w:w="1295"/>
      </w:tblGrid>
      <w:tr w:rsidR="00077462" w:rsidRPr="008F04FF" w:rsidTr="00FD5EA6">
        <w:trPr>
          <w:trHeight w:val="510"/>
        </w:trPr>
        <w:tc>
          <w:tcPr>
            <w:tcW w:w="7922" w:type="dxa"/>
            <w:tcBorders>
              <w:top w:val="single" w:sz="4" w:space="0" w:color="auto"/>
              <w:left w:val="single" w:sz="4" w:space="0" w:color="auto"/>
              <w:bottom w:val="single" w:sz="4" w:space="0" w:color="auto"/>
              <w:right w:val="single" w:sz="4" w:space="0" w:color="auto"/>
            </w:tcBorders>
            <w:shd w:val="clear" w:color="000000" w:fill="D9E7FD"/>
            <w:vAlign w:val="bottom"/>
            <w:hideMark/>
          </w:tcPr>
          <w:p w:rsidR="00077462" w:rsidRPr="008F04FF" w:rsidRDefault="00077462" w:rsidP="00FD5EA6">
            <w:pPr>
              <w:spacing w:after="0" w:line="240" w:lineRule="auto"/>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Kroky samosprávy</w:t>
            </w:r>
            <w:r w:rsidRPr="008F04FF">
              <w:rPr>
                <w:rFonts w:ascii="Arial" w:eastAsia="Times New Roman" w:hAnsi="Arial" w:cs="Arial"/>
                <w:b/>
                <w:bCs/>
                <w:color w:val="000000"/>
                <w:sz w:val="20"/>
                <w:szCs w:val="20"/>
                <w:lang w:eastAsia="sk-SK"/>
              </w:rPr>
              <w:t xml:space="preserve"> pre zaistenie verejného poriadku a be</w:t>
            </w:r>
            <w:r>
              <w:rPr>
                <w:rFonts w:ascii="Arial" w:eastAsia="Times New Roman" w:hAnsi="Arial" w:cs="Arial"/>
                <w:b/>
                <w:bCs/>
                <w:color w:val="000000"/>
                <w:sz w:val="20"/>
                <w:szCs w:val="20"/>
                <w:lang w:eastAsia="sk-SK"/>
              </w:rPr>
              <w:t>zpečnosti obyvateľov v roku 2023</w:t>
            </w:r>
          </w:p>
        </w:tc>
        <w:tc>
          <w:tcPr>
            <w:tcW w:w="1140" w:type="dxa"/>
            <w:tcBorders>
              <w:top w:val="single" w:sz="4" w:space="0" w:color="auto"/>
              <w:left w:val="nil"/>
              <w:bottom w:val="single" w:sz="4" w:space="0" w:color="auto"/>
              <w:right w:val="single" w:sz="4" w:space="0" w:color="auto"/>
            </w:tcBorders>
            <w:shd w:val="clear" w:color="000000" w:fill="D9E7FD"/>
            <w:vAlign w:val="bottom"/>
            <w:hideMark/>
          </w:tcPr>
          <w:p w:rsidR="00077462" w:rsidRPr="008F04FF" w:rsidRDefault="00077462" w:rsidP="00FD5EA6">
            <w:pPr>
              <w:spacing w:after="0" w:line="240" w:lineRule="auto"/>
              <w:rPr>
                <w:rFonts w:ascii="Arial" w:eastAsia="Times New Roman" w:hAnsi="Arial" w:cs="Arial"/>
                <w:b/>
                <w:bCs/>
                <w:color w:val="000000"/>
                <w:sz w:val="20"/>
                <w:szCs w:val="20"/>
                <w:lang w:eastAsia="sk-SK"/>
              </w:rPr>
            </w:pPr>
            <w:r w:rsidRPr="008F04FF">
              <w:rPr>
                <w:rFonts w:ascii="Arial" w:eastAsia="Times New Roman" w:hAnsi="Arial" w:cs="Arial"/>
                <w:b/>
                <w:bCs/>
                <w:color w:val="000000"/>
                <w:sz w:val="20"/>
                <w:szCs w:val="20"/>
                <w:lang w:eastAsia="sk-SK"/>
              </w:rPr>
              <w:t>Bratislavský kraj</w:t>
            </w:r>
          </w:p>
        </w:tc>
      </w:tr>
      <w:tr w:rsidR="00077462" w:rsidRPr="008F04FF" w:rsidTr="00FD5EA6">
        <w:trPr>
          <w:trHeight w:val="255"/>
        </w:trPr>
        <w:tc>
          <w:tcPr>
            <w:tcW w:w="7922" w:type="dxa"/>
            <w:tcBorders>
              <w:top w:val="nil"/>
              <w:left w:val="single" w:sz="4" w:space="0" w:color="auto"/>
              <w:bottom w:val="single" w:sz="4" w:space="0" w:color="auto"/>
              <w:right w:val="single" w:sz="4" w:space="0" w:color="auto"/>
            </w:tcBorders>
            <w:shd w:val="clear" w:color="auto" w:fill="auto"/>
            <w:noWrap/>
            <w:vAlign w:val="bottom"/>
            <w:hideMark/>
          </w:tcPr>
          <w:p w:rsidR="00077462" w:rsidRPr="008F04FF" w:rsidRDefault="00077462" w:rsidP="00FD5EA6">
            <w:pPr>
              <w:spacing w:after="0" w:line="240" w:lineRule="auto"/>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Besedy s občanmi</w:t>
            </w:r>
          </w:p>
        </w:tc>
        <w:tc>
          <w:tcPr>
            <w:tcW w:w="1140" w:type="dxa"/>
            <w:tcBorders>
              <w:top w:val="single" w:sz="4" w:space="0" w:color="auto"/>
              <w:left w:val="single" w:sz="4" w:space="0" w:color="auto"/>
              <w:bottom w:val="single" w:sz="4" w:space="0" w:color="auto"/>
              <w:right w:val="single" w:sz="4" w:space="0" w:color="auto"/>
            </w:tcBorders>
            <w:shd w:val="clear" w:color="000000" w:fill="FFE082"/>
            <w:noWrap/>
            <w:vAlign w:val="bottom"/>
            <w:hideMark/>
          </w:tcPr>
          <w:p w:rsidR="00077462" w:rsidRPr="008F04FF" w:rsidRDefault="00077462" w:rsidP="00FD5EA6">
            <w:pPr>
              <w:spacing w:after="0" w:line="240" w:lineRule="auto"/>
              <w:jc w:val="right"/>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15</w:t>
            </w:r>
          </w:p>
        </w:tc>
      </w:tr>
      <w:tr w:rsidR="00077462" w:rsidRPr="008F04FF" w:rsidTr="00FD5EA6">
        <w:trPr>
          <w:trHeight w:val="255"/>
        </w:trPr>
        <w:tc>
          <w:tcPr>
            <w:tcW w:w="7922" w:type="dxa"/>
            <w:tcBorders>
              <w:top w:val="nil"/>
              <w:left w:val="single" w:sz="4" w:space="0" w:color="auto"/>
              <w:bottom w:val="single" w:sz="4" w:space="0" w:color="auto"/>
              <w:right w:val="single" w:sz="4" w:space="0" w:color="auto"/>
            </w:tcBorders>
            <w:shd w:val="clear" w:color="auto" w:fill="auto"/>
            <w:noWrap/>
            <w:vAlign w:val="bottom"/>
            <w:hideMark/>
          </w:tcPr>
          <w:p w:rsidR="00077462" w:rsidRPr="008F04FF" w:rsidRDefault="00077462" w:rsidP="00FD5EA6">
            <w:pPr>
              <w:spacing w:after="0" w:line="240" w:lineRule="auto"/>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MOaPS</w:t>
            </w:r>
          </w:p>
        </w:tc>
        <w:tc>
          <w:tcPr>
            <w:tcW w:w="114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077462" w:rsidRPr="008F04FF" w:rsidRDefault="00077462" w:rsidP="00FD5EA6">
            <w:pPr>
              <w:spacing w:after="0" w:line="240" w:lineRule="auto"/>
              <w:jc w:val="right"/>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0</w:t>
            </w:r>
          </w:p>
        </w:tc>
      </w:tr>
      <w:tr w:rsidR="00077462" w:rsidRPr="008F04FF" w:rsidTr="00FD5EA6">
        <w:trPr>
          <w:trHeight w:val="255"/>
        </w:trPr>
        <w:tc>
          <w:tcPr>
            <w:tcW w:w="7922" w:type="dxa"/>
            <w:tcBorders>
              <w:top w:val="nil"/>
              <w:left w:val="single" w:sz="4" w:space="0" w:color="auto"/>
              <w:bottom w:val="single" w:sz="4" w:space="0" w:color="auto"/>
              <w:right w:val="single" w:sz="4" w:space="0" w:color="auto"/>
            </w:tcBorders>
            <w:shd w:val="clear" w:color="auto" w:fill="auto"/>
            <w:noWrap/>
            <w:vAlign w:val="bottom"/>
            <w:hideMark/>
          </w:tcPr>
          <w:p w:rsidR="00077462" w:rsidRPr="008F04FF" w:rsidRDefault="00077462" w:rsidP="00FD5EA6">
            <w:pPr>
              <w:spacing w:after="0" w:line="240" w:lineRule="auto"/>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Hliadkovanie mestskej alebo obecnej polície</w:t>
            </w:r>
          </w:p>
        </w:tc>
        <w:tc>
          <w:tcPr>
            <w:tcW w:w="114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77462" w:rsidRPr="008F04FF" w:rsidRDefault="00077462" w:rsidP="00FD5EA6">
            <w:pPr>
              <w:spacing w:after="0" w:line="240" w:lineRule="auto"/>
              <w:jc w:val="right"/>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12</w:t>
            </w:r>
          </w:p>
        </w:tc>
      </w:tr>
      <w:tr w:rsidR="00077462" w:rsidRPr="008F04FF" w:rsidTr="00FD5EA6">
        <w:trPr>
          <w:trHeight w:val="255"/>
        </w:trPr>
        <w:tc>
          <w:tcPr>
            <w:tcW w:w="7922" w:type="dxa"/>
            <w:tcBorders>
              <w:top w:val="nil"/>
              <w:left w:val="single" w:sz="4" w:space="0" w:color="auto"/>
              <w:bottom w:val="single" w:sz="4" w:space="0" w:color="auto"/>
              <w:right w:val="single" w:sz="4" w:space="0" w:color="auto"/>
            </w:tcBorders>
            <w:shd w:val="clear" w:color="auto" w:fill="auto"/>
            <w:noWrap/>
            <w:vAlign w:val="bottom"/>
            <w:hideMark/>
          </w:tcPr>
          <w:p w:rsidR="00077462" w:rsidRPr="008F04FF" w:rsidRDefault="00077462" w:rsidP="00FD5EA6">
            <w:pPr>
              <w:spacing w:after="0" w:line="240" w:lineRule="auto"/>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Budovanie alebo modernizácia infraštruktúry (napr. priechody pre chodcov, verejné osvetlenie)</w:t>
            </w:r>
          </w:p>
        </w:tc>
        <w:tc>
          <w:tcPr>
            <w:tcW w:w="1140" w:type="dxa"/>
            <w:tcBorders>
              <w:top w:val="single" w:sz="4" w:space="0" w:color="auto"/>
              <w:left w:val="single" w:sz="4" w:space="0" w:color="auto"/>
              <w:bottom w:val="single" w:sz="4" w:space="0" w:color="auto"/>
              <w:right w:val="single" w:sz="4" w:space="0" w:color="auto"/>
            </w:tcBorders>
            <w:shd w:val="clear" w:color="000000" w:fill="FA8070"/>
            <w:noWrap/>
            <w:vAlign w:val="bottom"/>
            <w:hideMark/>
          </w:tcPr>
          <w:p w:rsidR="00077462" w:rsidRPr="008F04FF" w:rsidRDefault="00077462" w:rsidP="00FD5EA6">
            <w:pPr>
              <w:spacing w:after="0" w:line="240" w:lineRule="auto"/>
              <w:jc w:val="right"/>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41</w:t>
            </w:r>
          </w:p>
        </w:tc>
      </w:tr>
      <w:tr w:rsidR="00077462" w:rsidRPr="008F04FF" w:rsidTr="00FD5EA6">
        <w:trPr>
          <w:trHeight w:val="255"/>
        </w:trPr>
        <w:tc>
          <w:tcPr>
            <w:tcW w:w="7922" w:type="dxa"/>
            <w:tcBorders>
              <w:top w:val="nil"/>
              <w:left w:val="single" w:sz="4" w:space="0" w:color="auto"/>
              <w:bottom w:val="single" w:sz="4" w:space="0" w:color="auto"/>
              <w:right w:val="single" w:sz="4" w:space="0" w:color="auto"/>
            </w:tcBorders>
            <w:shd w:val="clear" w:color="auto" w:fill="auto"/>
            <w:noWrap/>
            <w:vAlign w:val="bottom"/>
            <w:hideMark/>
          </w:tcPr>
          <w:p w:rsidR="00077462" w:rsidRPr="008F04FF" w:rsidRDefault="00077462" w:rsidP="00FD5EA6">
            <w:pPr>
              <w:spacing w:after="0" w:line="240" w:lineRule="auto"/>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Upozorňovanie na riziká a výstraha pred hrozbami</w:t>
            </w:r>
          </w:p>
        </w:tc>
        <w:tc>
          <w:tcPr>
            <w:tcW w:w="114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077462" w:rsidRPr="008F04FF" w:rsidRDefault="00077462" w:rsidP="00FD5EA6">
            <w:pPr>
              <w:spacing w:after="0" w:line="240" w:lineRule="auto"/>
              <w:jc w:val="right"/>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47</w:t>
            </w:r>
          </w:p>
        </w:tc>
      </w:tr>
      <w:tr w:rsidR="00077462" w:rsidRPr="008F04FF" w:rsidTr="00FD5EA6">
        <w:trPr>
          <w:trHeight w:val="255"/>
        </w:trPr>
        <w:tc>
          <w:tcPr>
            <w:tcW w:w="7922" w:type="dxa"/>
            <w:tcBorders>
              <w:top w:val="nil"/>
              <w:left w:val="single" w:sz="4" w:space="0" w:color="auto"/>
              <w:bottom w:val="single" w:sz="4" w:space="0" w:color="auto"/>
              <w:right w:val="single" w:sz="4" w:space="0" w:color="auto"/>
            </w:tcBorders>
            <w:shd w:val="clear" w:color="auto" w:fill="auto"/>
            <w:noWrap/>
            <w:vAlign w:val="bottom"/>
            <w:hideMark/>
          </w:tcPr>
          <w:p w:rsidR="00077462" w:rsidRPr="008F04FF" w:rsidRDefault="00077462" w:rsidP="00FD5EA6">
            <w:pPr>
              <w:spacing w:after="0" w:line="240" w:lineRule="auto"/>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Pomoc rizikovým skupinám (napr. obete domáceho násilia)</w:t>
            </w:r>
          </w:p>
        </w:tc>
        <w:tc>
          <w:tcPr>
            <w:tcW w:w="114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77462" w:rsidRPr="008F04FF" w:rsidRDefault="00077462" w:rsidP="00FD5EA6">
            <w:pPr>
              <w:spacing w:after="0" w:line="240" w:lineRule="auto"/>
              <w:jc w:val="right"/>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12</w:t>
            </w:r>
          </w:p>
        </w:tc>
      </w:tr>
      <w:tr w:rsidR="00077462" w:rsidRPr="008F04FF" w:rsidTr="00FD5EA6">
        <w:trPr>
          <w:trHeight w:val="255"/>
        </w:trPr>
        <w:tc>
          <w:tcPr>
            <w:tcW w:w="7922" w:type="dxa"/>
            <w:tcBorders>
              <w:top w:val="nil"/>
              <w:left w:val="single" w:sz="4" w:space="0" w:color="auto"/>
              <w:bottom w:val="single" w:sz="4" w:space="0" w:color="auto"/>
              <w:right w:val="single" w:sz="4" w:space="0" w:color="auto"/>
            </w:tcBorders>
            <w:shd w:val="clear" w:color="auto" w:fill="auto"/>
            <w:noWrap/>
            <w:vAlign w:val="bottom"/>
            <w:hideMark/>
          </w:tcPr>
          <w:p w:rsidR="00077462" w:rsidRPr="008F04FF" w:rsidRDefault="00077462" w:rsidP="00FD5EA6">
            <w:pPr>
              <w:spacing w:after="0" w:line="240" w:lineRule="auto"/>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Terénna sociálna práca</w:t>
            </w:r>
          </w:p>
        </w:tc>
        <w:tc>
          <w:tcPr>
            <w:tcW w:w="114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077462" w:rsidRPr="008F04FF" w:rsidRDefault="00077462" w:rsidP="00FD5EA6">
            <w:pPr>
              <w:spacing w:after="0" w:line="240" w:lineRule="auto"/>
              <w:jc w:val="right"/>
              <w:rPr>
                <w:rFonts w:ascii="Arial" w:eastAsia="Times New Roman" w:hAnsi="Arial" w:cs="Arial"/>
                <w:color w:val="000000"/>
                <w:sz w:val="20"/>
                <w:szCs w:val="20"/>
                <w:lang w:eastAsia="sk-SK"/>
              </w:rPr>
            </w:pPr>
            <w:r w:rsidRPr="008F04FF">
              <w:rPr>
                <w:rFonts w:ascii="Arial" w:eastAsia="Times New Roman" w:hAnsi="Arial" w:cs="Arial"/>
                <w:color w:val="000000"/>
                <w:sz w:val="20"/>
                <w:szCs w:val="20"/>
                <w:lang w:eastAsia="sk-SK"/>
              </w:rPr>
              <w:t>0</w:t>
            </w:r>
          </w:p>
        </w:tc>
      </w:tr>
      <w:tr w:rsidR="00077462" w:rsidRPr="008F04FF" w:rsidTr="00FD5EA6">
        <w:trPr>
          <w:trHeight w:val="255"/>
        </w:trPr>
        <w:tc>
          <w:tcPr>
            <w:tcW w:w="7922" w:type="dxa"/>
            <w:tcBorders>
              <w:top w:val="nil"/>
              <w:left w:val="nil"/>
              <w:bottom w:val="nil"/>
              <w:right w:val="nil"/>
            </w:tcBorders>
            <w:shd w:val="clear" w:color="auto" w:fill="auto"/>
            <w:noWrap/>
            <w:vAlign w:val="bottom"/>
            <w:hideMark/>
          </w:tcPr>
          <w:p w:rsidR="00077462" w:rsidRPr="008F04FF" w:rsidRDefault="00077462" w:rsidP="00FD5EA6">
            <w:pPr>
              <w:spacing w:after="0" w:line="240" w:lineRule="auto"/>
              <w:rPr>
                <w:rFonts w:ascii="Arial" w:eastAsia="Times New Roman" w:hAnsi="Arial" w:cs="Arial"/>
                <w:color w:val="000000"/>
                <w:sz w:val="20"/>
                <w:szCs w:val="20"/>
                <w:lang w:eastAsia="sk-SK"/>
              </w:rPr>
            </w:pPr>
          </w:p>
        </w:tc>
        <w:tc>
          <w:tcPr>
            <w:tcW w:w="1140" w:type="dxa"/>
            <w:tcBorders>
              <w:top w:val="nil"/>
              <w:left w:val="nil"/>
              <w:bottom w:val="nil"/>
              <w:right w:val="nil"/>
            </w:tcBorders>
            <w:shd w:val="clear" w:color="auto" w:fill="auto"/>
            <w:noWrap/>
            <w:vAlign w:val="bottom"/>
            <w:hideMark/>
          </w:tcPr>
          <w:p w:rsidR="00077462" w:rsidRPr="008F04FF" w:rsidRDefault="00077462" w:rsidP="00FD5EA6">
            <w:pPr>
              <w:spacing w:after="0" w:line="240" w:lineRule="auto"/>
              <w:jc w:val="right"/>
              <w:rPr>
                <w:rFonts w:ascii="Arial" w:eastAsia="Times New Roman" w:hAnsi="Arial" w:cs="Arial"/>
                <w:color w:val="000000"/>
                <w:sz w:val="20"/>
                <w:szCs w:val="20"/>
                <w:lang w:eastAsia="sk-SK"/>
              </w:rPr>
            </w:pPr>
          </w:p>
        </w:tc>
      </w:tr>
    </w:tbl>
    <w:p w:rsidR="00077462" w:rsidRDefault="00077462" w:rsidP="00077462">
      <w:pPr>
        <w:spacing w:after="0"/>
        <w:rPr>
          <w:noProof/>
        </w:rPr>
      </w:pPr>
    </w:p>
    <w:p w:rsidR="00077462" w:rsidRPr="000467A5" w:rsidRDefault="00077462" w:rsidP="00077462">
      <w:pPr>
        <w:pStyle w:val="Hlavika"/>
        <w:tabs>
          <w:tab w:val="right" w:pos="851"/>
        </w:tabs>
        <w:spacing w:line="276" w:lineRule="auto"/>
        <w:jc w:val="both"/>
        <w:rPr>
          <w:rFonts w:ascii="Times New Roman" w:hAnsi="Times New Roman" w:cs="Times New Roman"/>
          <w:sz w:val="24"/>
          <w:szCs w:val="24"/>
        </w:rPr>
      </w:pPr>
      <w:r w:rsidRPr="000467A5">
        <w:rPr>
          <w:rFonts w:ascii="Times New Roman" w:hAnsi="Times New Roman" w:cs="Times New Roman"/>
          <w:sz w:val="24"/>
          <w:szCs w:val="24"/>
        </w:rPr>
        <w:t>Z výsledkov prieskumu vy</w:t>
      </w:r>
      <w:r>
        <w:rPr>
          <w:rFonts w:ascii="Times New Roman" w:hAnsi="Times New Roman" w:cs="Times New Roman"/>
          <w:sz w:val="24"/>
          <w:szCs w:val="24"/>
        </w:rPr>
        <w:t>plýva, že samosprávy v roku 2023</w:t>
      </w:r>
      <w:r w:rsidRPr="000467A5">
        <w:rPr>
          <w:rFonts w:ascii="Times New Roman" w:hAnsi="Times New Roman" w:cs="Times New Roman"/>
          <w:sz w:val="24"/>
          <w:szCs w:val="24"/>
        </w:rPr>
        <w:t xml:space="preserve"> za účelom zaistenia resp. zvýšenia bezpečnosti a verejné</w:t>
      </w:r>
      <w:r>
        <w:rPr>
          <w:rFonts w:ascii="Times New Roman" w:hAnsi="Times New Roman" w:cs="Times New Roman"/>
          <w:sz w:val="24"/>
          <w:szCs w:val="24"/>
        </w:rPr>
        <w:t>ho poriadku najčastejšie, až 67 % buduje, alebo modernizuje prostriedky infraštruktúry, teda priechody pre chodcov, verejné osvetlenie, kamerové systémy, osvetlenie. 51,5</w:t>
      </w:r>
      <w:r w:rsidRPr="000467A5">
        <w:rPr>
          <w:rFonts w:ascii="Times New Roman" w:hAnsi="Times New Roman" w:cs="Times New Roman"/>
          <w:sz w:val="24"/>
          <w:szCs w:val="24"/>
        </w:rPr>
        <w:t>% samospráv uviedlo, že</w:t>
      </w:r>
      <w:r>
        <w:rPr>
          <w:rFonts w:ascii="Times New Roman" w:hAnsi="Times New Roman" w:cs="Times New Roman"/>
          <w:sz w:val="24"/>
          <w:szCs w:val="24"/>
        </w:rPr>
        <w:t xml:space="preserve"> upozorňuje občanov na možné riziká a hrozby,  33,3% obcí využíva hliadkovanie mestskej alebo obecnej polície.</w:t>
      </w:r>
      <w:r w:rsidRPr="000467A5">
        <w:rPr>
          <w:rFonts w:ascii="Times New Roman" w:hAnsi="Times New Roman" w:cs="Times New Roman"/>
          <w:sz w:val="24"/>
          <w:szCs w:val="24"/>
        </w:rPr>
        <w:t xml:space="preserve"> </w:t>
      </w:r>
      <w:r>
        <w:rPr>
          <w:rFonts w:ascii="Times New Roman" w:hAnsi="Times New Roman" w:cs="Times New Roman"/>
          <w:sz w:val="24"/>
          <w:szCs w:val="24"/>
        </w:rPr>
        <w:t xml:space="preserve">9,1% </w:t>
      </w:r>
      <w:r w:rsidRPr="000467A5">
        <w:rPr>
          <w:rFonts w:ascii="Times New Roman" w:hAnsi="Times New Roman" w:cs="Times New Roman"/>
          <w:sz w:val="24"/>
          <w:szCs w:val="24"/>
        </w:rPr>
        <w:t>pomáha rizikovým skupinám, 12</w:t>
      </w:r>
      <w:r>
        <w:rPr>
          <w:rFonts w:ascii="Times New Roman" w:hAnsi="Times New Roman" w:cs="Times New Roman"/>
          <w:sz w:val="24"/>
          <w:szCs w:val="24"/>
        </w:rPr>
        <w:t xml:space="preserve">,1% samospráv </w:t>
      </w:r>
      <w:r w:rsidRPr="000467A5">
        <w:rPr>
          <w:rFonts w:ascii="Times New Roman" w:hAnsi="Times New Roman" w:cs="Times New Roman"/>
          <w:sz w:val="24"/>
          <w:szCs w:val="24"/>
        </w:rPr>
        <w:t xml:space="preserve"> organizovalo besedy s občanmi.</w:t>
      </w:r>
    </w:p>
    <w:p w:rsidR="00077462" w:rsidRPr="000467A5" w:rsidRDefault="00077462" w:rsidP="00077462">
      <w:pPr>
        <w:pStyle w:val="Hlavika"/>
        <w:tabs>
          <w:tab w:val="right" w:pos="851"/>
        </w:tabs>
        <w:spacing w:line="276" w:lineRule="auto"/>
        <w:jc w:val="both"/>
        <w:rPr>
          <w:rFonts w:ascii="Times New Roman" w:hAnsi="Times New Roman" w:cs="Times New Roman"/>
          <w:sz w:val="24"/>
          <w:szCs w:val="24"/>
        </w:rPr>
      </w:pPr>
      <w:r w:rsidRPr="000467A5">
        <w:rPr>
          <w:rFonts w:ascii="Times New Roman" w:hAnsi="Times New Roman" w:cs="Times New Roman"/>
          <w:sz w:val="24"/>
          <w:szCs w:val="24"/>
        </w:rPr>
        <w:t xml:space="preserve">Najlepšiu spoluprácu pri zaisťovaní verejného poriadku a bezpečnosti majú samosprávy s útvarmi policajného zboru – túto možnosť uviedlo až 84,8% samospráv. Často dobre spolupracujú aj so školami a školskými zariadeniami (54,5%), úradmi práce, sociálnych vecí a rodiny (24,2%) či krajskou koordinátorkou pre prevenciu kriminality (27,3%). </w:t>
      </w:r>
    </w:p>
    <w:p w:rsidR="00077462" w:rsidRDefault="00077462" w:rsidP="00077462">
      <w:pPr>
        <w:pStyle w:val="Hlavika"/>
        <w:tabs>
          <w:tab w:val="right" w:pos="851"/>
        </w:tabs>
        <w:spacing w:after="120" w:line="276" w:lineRule="auto"/>
        <w:jc w:val="both"/>
        <w:rPr>
          <w:rFonts w:ascii="Times New Roman" w:hAnsi="Times New Roman" w:cs="Times New Roman"/>
          <w:sz w:val="24"/>
          <w:szCs w:val="24"/>
        </w:rPr>
      </w:pPr>
      <w:r w:rsidRPr="0003659F">
        <w:rPr>
          <w:rFonts w:ascii="Times New Roman" w:hAnsi="Times New Roman" w:cs="Times New Roman"/>
          <w:sz w:val="24"/>
          <w:szCs w:val="24"/>
        </w:rPr>
        <w:t>Podľa miestnych samospráv občania na zabezpečovaní verejného poriadku a bezpečnosti v obciach a mestách participujú najmä zasielaním</w:t>
      </w:r>
      <w:r>
        <w:rPr>
          <w:rFonts w:ascii="Times New Roman" w:hAnsi="Times New Roman" w:cs="Times New Roman"/>
          <w:sz w:val="24"/>
          <w:szCs w:val="24"/>
        </w:rPr>
        <w:t xml:space="preserve"> podnetov listami, či e-mailom na samosprávu a</w:t>
      </w:r>
      <w:r w:rsidRPr="0003659F">
        <w:rPr>
          <w:rFonts w:ascii="Times New Roman" w:hAnsi="Times New Roman" w:cs="Times New Roman"/>
          <w:sz w:val="24"/>
          <w:szCs w:val="24"/>
        </w:rPr>
        <w:t> podnetmi podávanými na zasadnutiach</w:t>
      </w:r>
      <w:r>
        <w:rPr>
          <w:rFonts w:ascii="Times New Roman" w:hAnsi="Times New Roman" w:cs="Times New Roman"/>
          <w:sz w:val="24"/>
          <w:szCs w:val="24"/>
        </w:rPr>
        <w:t xml:space="preserve"> obecného zastupiteľstva .</w:t>
      </w:r>
    </w:p>
    <w:p w:rsidR="00077462" w:rsidRDefault="00077462" w:rsidP="00077462">
      <w:pPr>
        <w:rPr>
          <w:lang w:eastAsia="ar-SA"/>
        </w:rPr>
      </w:pPr>
    </w:p>
    <w:tbl>
      <w:tblPr>
        <w:tblW w:w="8043" w:type="dxa"/>
        <w:tblCellMar>
          <w:left w:w="70" w:type="dxa"/>
          <w:right w:w="70" w:type="dxa"/>
        </w:tblCellMar>
        <w:tblLook w:val="04A0" w:firstRow="1" w:lastRow="0" w:firstColumn="1" w:lastColumn="0" w:noHBand="0" w:noVBand="1"/>
      </w:tblPr>
      <w:tblGrid>
        <w:gridCol w:w="6834"/>
        <w:gridCol w:w="1319"/>
      </w:tblGrid>
      <w:tr w:rsidR="00077462" w:rsidRPr="00EB327B" w:rsidTr="00FD5EA6">
        <w:trPr>
          <w:trHeight w:val="510"/>
        </w:trPr>
        <w:tc>
          <w:tcPr>
            <w:tcW w:w="6834" w:type="dxa"/>
            <w:tcBorders>
              <w:top w:val="single" w:sz="4" w:space="0" w:color="auto"/>
              <w:left w:val="single" w:sz="4" w:space="0" w:color="auto"/>
              <w:bottom w:val="single" w:sz="4" w:space="0" w:color="auto"/>
              <w:right w:val="single" w:sz="4" w:space="0" w:color="auto"/>
            </w:tcBorders>
            <w:shd w:val="clear" w:color="000000" w:fill="D9E7FD"/>
            <w:vAlign w:val="bottom"/>
            <w:hideMark/>
          </w:tcPr>
          <w:p w:rsidR="00077462" w:rsidRPr="00EB327B" w:rsidRDefault="00077462" w:rsidP="00FD5EA6">
            <w:pPr>
              <w:spacing w:after="0" w:line="240" w:lineRule="auto"/>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 xml:space="preserve"> Participácia</w:t>
            </w:r>
            <w:r w:rsidRPr="00EB327B">
              <w:rPr>
                <w:rFonts w:ascii="Arial" w:eastAsia="Times New Roman" w:hAnsi="Arial" w:cs="Arial"/>
                <w:b/>
                <w:bCs/>
                <w:color w:val="000000"/>
                <w:sz w:val="20"/>
                <w:szCs w:val="20"/>
                <w:lang w:eastAsia="sk-SK"/>
              </w:rPr>
              <w:t xml:space="preserve"> občania na zaisťovaní v</w:t>
            </w:r>
            <w:r>
              <w:rPr>
                <w:rFonts w:ascii="Arial" w:eastAsia="Times New Roman" w:hAnsi="Arial" w:cs="Arial"/>
                <w:b/>
                <w:bCs/>
                <w:color w:val="000000"/>
                <w:sz w:val="20"/>
                <w:szCs w:val="20"/>
                <w:lang w:eastAsia="sk-SK"/>
              </w:rPr>
              <w:t>erejného poriadku a bezpečnosti</w:t>
            </w:r>
          </w:p>
        </w:tc>
        <w:tc>
          <w:tcPr>
            <w:tcW w:w="1209" w:type="dxa"/>
            <w:tcBorders>
              <w:top w:val="single" w:sz="4" w:space="0" w:color="auto"/>
              <w:left w:val="nil"/>
              <w:bottom w:val="single" w:sz="4" w:space="0" w:color="auto"/>
              <w:right w:val="single" w:sz="4" w:space="0" w:color="auto"/>
            </w:tcBorders>
            <w:shd w:val="clear" w:color="000000" w:fill="D9E7FD"/>
            <w:vAlign w:val="bottom"/>
            <w:hideMark/>
          </w:tcPr>
          <w:p w:rsidR="00077462" w:rsidRPr="00EB327B" w:rsidRDefault="00077462" w:rsidP="00FD5EA6">
            <w:pPr>
              <w:spacing w:after="0" w:line="240" w:lineRule="auto"/>
              <w:rPr>
                <w:rFonts w:ascii="Arial" w:eastAsia="Times New Roman" w:hAnsi="Arial" w:cs="Arial"/>
                <w:b/>
                <w:bCs/>
                <w:color w:val="000000"/>
                <w:sz w:val="20"/>
                <w:szCs w:val="20"/>
                <w:lang w:eastAsia="sk-SK"/>
              </w:rPr>
            </w:pPr>
            <w:r w:rsidRPr="00EB327B">
              <w:rPr>
                <w:rFonts w:ascii="Arial" w:eastAsia="Times New Roman" w:hAnsi="Arial" w:cs="Arial"/>
                <w:b/>
                <w:bCs/>
                <w:color w:val="000000"/>
                <w:sz w:val="20"/>
                <w:szCs w:val="20"/>
                <w:lang w:eastAsia="sk-SK"/>
              </w:rPr>
              <w:t>Bratislavský kraj</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Podnety samospráve zaslané listom alebo e-mailom</w:t>
            </w:r>
          </w:p>
        </w:tc>
        <w:tc>
          <w:tcPr>
            <w:tcW w:w="1209"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53</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Podnety samospráve zaslané prostredníctvom aplikácií resp. sociálnych sietí</w:t>
            </w:r>
          </w:p>
        </w:tc>
        <w:tc>
          <w:tcPr>
            <w:tcW w:w="1209" w:type="dxa"/>
            <w:tcBorders>
              <w:top w:val="single" w:sz="4" w:space="0" w:color="auto"/>
              <w:left w:val="single" w:sz="4" w:space="0" w:color="auto"/>
              <w:bottom w:val="single" w:sz="4" w:space="0" w:color="auto"/>
              <w:right w:val="single" w:sz="4" w:space="0" w:color="auto"/>
            </w:tcBorders>
            <w:shd w:val="clear" w:color="000000" w:fill="FA8A72"/>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40</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Podnety na verejných zasadnutiach obecného zastupiteľstva</w:t>
            </w:r>
          </w:p>
        </w:tc>
        <w:tc>
          <w:tcPr>
            <w:tcW w:w="1209" w:type="dxa"/>
            <w:tcBorders>
              <w:top w:val="single" w:sz="4" w:space="0" w:color="auto"/>
              <w:left w:val="single" w:sz="4" w:space="0" w:color="auto"/>
              <w:bottom w:val="single" w:sz="4" w:space="0" w:color="auto"/>
              <w:right w:val="single" w:sz="4" w:space="0" w:color="auto"/>
            </w:tcBorders>
            <w:shd w:val="clear" w:color="000000" w:fill="FBA076"/>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31</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Dobrovoľné hliadky</w:t>
            </w:r>
          </w:p>
        </w:tc>
        <w:tc>
          <w:tcPr>
            <w:tcW w:w="1209"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1</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Miestne občianske a preventívne služby</w:t>
            </w:r>
          </w:p>
        </w:tc>
        <w:tc>
          <w:tcPr>
            <w:tcW w:w="1209"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0</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Osobne</w:t>
            </w:r>
          </w:p>
        </w:tc>
        <w:tc>
          <w:tcPr>
            <w:tcW w:w="1209"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1</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Telefonicky</w:t>
            </w:r>
          </w:p>
        </w:tc>
        <w:tc>
          <w:tcPr>
            <w:tcW w:w="1209"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1</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Organizovanie besied a verejných podujatí</w:t>
            </w:r>
          </w:p>
        </w:tc>
        <w:tc>
          <w:tcPr>
            <w:tcW w:w="1209" w:type="dxa"/>
            <w:tcBorders>
              <w:top w:val="single" w:sz="4" w:space="0" w:color="auto"/>
              <w:left w:val="single" w:sz="4" w:space="0" w:color="auto"/>
              <w:bottom w:val="single" w:sz="4" w:space="0" w:color="auto"/>
              <w:right w:val="single" w:sz="4" w:space="0" w:color="auto"/>
            </w:tcBorders>
            <w:shd w:val="clear" w:color="000000" w:fill="FFDC82"/>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7</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Ústnym podnetom</w:t>
            </w:r>
          </w:p>
        </w:tc>
        <w:tc>
          <w:tcPr>
            <w:tcW w:w="1209"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0</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 xml:space="preserve">podnety priamo starostovi obce </w:t>
            </w:r>
          </w:p>
        </w:tc>
        <w:tc>
          <w:tcPr>
            <w:tcW w:w="1209"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1</w:t>
            </w:r>
          </w:p>
        </w:tc>
      </w:tr>
      <w:tr w:rsidR="00077462" w:rsidRPr="00EB327B" w:rsidTr="00FD5EA6">
        <w:trPr>
          <w:trHeight w:val="255"/>
        </w:trPr>
        <w:tc>
          <w:tcPr>
            <w:tcW w:w="6834" w:type="dxa"/>
            <w:tcBorders>
              <w:top w:val="nil"/>
              <w:left w:val="single" w:sz="4" w:space="0" w:color="auto"/>
              <w:bottom w:val="single" w:sz="4" w:space="0" w:color="auto"/>
              <w:right w:val="single" w:sz="4" w:space="0" w:color="auto"/>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Neparticipujú</w:t>
            </w:r>
          </w:p>
        </w:tc>
        <w:tc>
          <w:tcPr>
            <w:tcW w:w="1209" w:type="dxa"/>
            <w:tcBorders>
              <w:top w:val="single" w:sz="4" w:space="0" w:color="auto"/>
              <w:left w:val="single" w:sz="4" w:space="0" w:color="auto"/>
              <w:bottom w:val="single" w:sz="4" w:space="0" w:color="auto"/>
              <w:right w:val="single" w:sz="4" w:space="0" w:color="auto"/>
            </w:tcBorders>
            <w:shd w:val="clear" w:color="000000" w:fill="FFE483"/>
            <w:noWrap/>
            <w:vAlign w:val="bottom"/>
            <w:hideMark/>
          </w:tcPr>
          <w:p w:rsidR="00077462" w:rsidRPr="00EB327B" w:rsidRDefault="00077462" w:rsidP="00FD5EA6">
            <w:pPr>
              <w:spacing w:after="0" w:line="240" w:lineRule="auto"/>
              <w:jc w:val="right"/>
              <w:rPr>
                <w:rFonts w:ascii="Arial" w:eastAsia="Times New Roman" w:hAnsi="Arial" w:cs="Arial"/>
                <w:color w:val="000000"/>
                <w:sz w:val="20"/>
                <w:szCs w:val="20"/>
                <w:lang w:eastAsia="sk-SK"/>
              </w:rPr>
            </w:pPr>
            <w:r w:rsidRPr="00EB327B">
              <w:rPr>
                <w:rFonts w:ascii="Arial" w:eastAsia="Times New Roman" w:hAnsi="Arial" w:cs="Arial"/>
                <w:color w:val="000000"/>
                <w:sz w:val="20"/>
                <w:szCs w:val="20"/>
                <w:lang w:eastAsia="sk-SK"/>
              </w:rPr>
              <w:t>4</w:t>
            </w:r>
          </w:p>
        </w:tc>
      </w:tr>
      <w:tr w:rsidR="00077462" w:rsidRPr="00EB327B" w:rsidTr="00FD5EA6">
        <w:trPr>
          <w:trHeight w:val="255"/>
        </w:trPr>
        <w:tc>
          <w:tcPr>
            <w:tcW w:w="6834" w:type="dxa"/>
            <w:tcBorders>
              <w:top w:val="nil"/>
              <w:left w:val="nil"/>
              <w:bottom w:val="nil"/>
              <w:right w:val="nil"/>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p>
        </w:tc>
        <w:tc>
          <w:tcPr>
            <w:tcW w:w="1209" w:type="dxa"/>
            <w:tcBorders>
              <w:top w:val="nil"/>
              <w:left w:val="nil"/>
              <w:bottom w:val="nil"/>
              <w:right w:val="nil"/>
            </w:tcBorders>
            <w:shd w:val="clear" w:color="auto" w:fill="auto"/>
            <w:noWrap/>
            <w:vAlign w:val="bottom"/>
            <w:hideMark/>
          </w:tcPr>
          <w:p w:rsidR="00077462" w:rsidRPr="00EB327B" w:rsidRDefault="00077462" w:rsidP="00FD5EA6">
            <w:pPr>
              <w:spacing w:after="0" w:line="240" w:lineRule="auto"/>
              <w:rPr>
                <w:rFonts w:ascii="Arial" w:eastAsia="Times New Roman" w:hAnsi="Arial" w:cs="Arial"/>
                <w:color w:val="000000"/>
                <w:sz w:val="20"/>
                <w:szCs w:val="20"/>
                <w:lang w:eastAsia="sk-SK"/>
              </w:rPr>
            </w:pPr>
          </w:p>
        </w:tc>
      </w:tr>
    </w:tbl>
    <w:p w:rsidR="00077462" w:rsidRDefault="00077462" w:rsidP="00077462">
      <w:pPr>
        <w:rPr>
          <w:lang w:eastAsia="ar-SA"/>
        </w:rPr>
      </w:pPr>
    </w:p>
    <w:p w:rsidR="00077462" w:rsidRPr="0013272D" w:rsidRDefault="00077462" w:rsidP="00077462">
      <w:pPr>
        <w:rPr>
          <w:color w:val="FF0000"/>
          <w:lang w:eastAsia="ar-SA"/>
        </w:rPr>
      </w:pPr>
    </w:p>
    <w:p w:rsidR="00077462" w:rsidRPr="004262E8" w:rsidRDefault="00077462" w:rsidP="00077462">
      <w:pPr>
        <w:pStyle w:val="Hlavika"/>
        <w:tabs>
          <w:tab w:val="right" w:pos="851"/>
        </w:tabs>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Pr="004262E8">
        <w:rPr>
          <w:rFonts w:ascii="Times New Roman" w:hAnsi="Times New Roman" w:cs="Times New Roman"/>
          <w:b/>
          <w:bCs/>
          <w:color w:val="000000" w:themeColor="text1"/>
          <w:sz w:val="24"/>
          <w:szCs w:val="24"/>
        </w:rPr>
        <w:t>.   PRÍČINY KRIMINALITY</w:t>
      </w:r>
    </w:p>
    <w:p w:rsidR="00077462" w:rsidRPr="0013272D" w:rsidRDefault="00077462" w:rsidP="00077462">
      <w:pPr>
        <w:pStyle w:val="Hlavika"/>
        <w:tabs>
          <w:tab w:val="right" w:pos="851"/>
        </w:tabs>
        <w:spacing w:line="276" w:lineRule="auto"/>
        <w:jc w:val="both"/>
        <w:rPr>
          <w:rFonts w:ascii="Times New Roman" w:hAnsi="Times New Roman" w:cs="Times New Roman"/>
          <w:b/>
          <w:bCs/>
          <w:color w:val="FF0000"/>
          <w:sz w:val="24"/>
          <w:szCs w:val="24"/>
        </w:rPr>
      </w:pPr>
    </w:p>
    <w:p w:rsidR="00077462" w:rsidRDefault="00077462" w:rsidP="002B7ADD">
      <w:pPr>
        <w:pStyle w:val="Hlavika"/>
        <w:tabs>
          <w:tab w:val="right" w:pos="851"/>
        </w:tabs>
        <w:spacing w:line="276" w:lineRule="auto"/>
        <w:jc w:val="both"/>
        <w:rPr>
          <w:rFonts w:ascii="Times New Roman" w:hAnsi="Times New Roman" w:cs="Times New Roman"/>
          <w:sz w:val="24"/>
          <w:szCs w:val="24"/>
        </w:rPr>
      </w:pPr>
      <w:r w:rsidRPr="000D7BE4">
        <w:rPr>
          <w:rFonts w:ascii="Times New Roman" w:hAnsi="Times New Roman" w:cs="Times New Roman"/>
          <w:sz w:val="24"/>
          <w:szCs w:val="24"/>
        </w:rPr>
        <w:t>Z výchovného hľadiska je alarmujúca skutočnosť, že stúp</w:t>
      </w:r>
      <w:r>
        <w:rPr>
          <w:rFonts w:ascii="Times New Roman" w:hAnsi="Times New Roman" w:cs="Times New Roman"/>
          <w:sz w:val="24"/>
          <w:szCs w:val="24"/>
        </w:rPr>
        <w:t>a nielen kriminalita dospelých</w:t>
      </w:r>
      <w:r w:rsidR="00D747C9">
        <w:rPr>
          <w:rFonts w:ascii="Times New Roman" w:hAnsi="Times New Roman" w:cs="Times New Roman"/>
          <w:sz w:val="24"/>
          <w:szCs w:val="24"/>
        </w:rPr>
        <w:t xml:space="preserve">,  ale aj </w:t>
      </w:r>
      <w:r w:rsidRPr="000D7BE4">
        <w:rPr>
          <w:rFonts w:ascii="Times New Roman" w:hAnsi="Times New Roman" w:cs="Times New Roman"/>
          <w:sz w:val="24"/>
          <w:szCs w:val="24"/>
        </w:rPr>
        <w:t xml:space="preserve">detí a mládeže. </w:t>
      </w:r>
      <w:r w:rsidR="00D747C9">
        <w:rPr>
          <w:rFonts w:ascii="Times New Roman" w:hAnsi="Times New Roman" w:cs="Times New Roman"/>
          <w:sz w:val="24"/>
          <w:szCs w:val="24"/>
        </w:rPr>
        <w:t xml:space="preserve">Rastie </w:t>
      </w:r>
      <w:r>
        <w:rPr>
          <w:rFonts w:ascii="Times New Roman" w:hAnsi="Times New Roman" w:cs="Times New Roman"/>
          <w:sz w:val="24"/>
          <w:szCs w:val="24"/>
        </w:rPr>
        <w:t>počet závažných trestných činov, ktoré sú spáchané s veľkou agresivitou a brutalitou a to aj mladistvými.</w:t>
      </w:r>
      <w:r w:rsidR="00AB5CC8">
        <w:rPr>
          <w:rFonts w:ascii="Times New Roman" w:hAnsi="Times New Roman" w:cs="Times New Roman"/>
          <w:sz w:val="24"/>
          <w:szCs w:val="24"/>
        </w:rPr>
        <w:t xml:space="preserve"> Je nevyhnutné zamerať sa na viktimačnú prevenciu kriminality dospelých aj mládeže.</w:t>
      </w:r>
      <w:r w:rsidR="00D747C9">
        <w:rPr>
          <w:rFonts w:ascii="Times New Roman" w:hAnsi="Times New Roman" w:cs="Times New Roman"/>
          <w:sz w:val="24"/>
          <w:szCs w:val="24"/>
        </w:rPr>
        <w:t xml:space="preserve"> Hlavným dôvodom rastu deviantného správania sa</w:t>
      </w:r>
      <w:r w:rsidRPr="000D7BE4">
        <w:rPr>
          <w:rFonts w:ascii="Times New Roman" w:hAnsi="Times New Roman" w:cs="Times New Roman"/>
          <w:sz w:val="24"/>
          <w:szCs w:val="24"/>
        </w:rPr>
        <w:t xml:space="preserve"> mladistvých je</w:t>
      </w:r>
      <w:r>
        <w:rPr>
          <w:rFonts w:ascii="Times New Roman" w:hAnsi="Times New Roman" w:cs="Times New Roman"/>
          <w:sz w:val="24"/>
          <w:szCs w:val="24"/>
        </w:rPr>
        <w:t xml:space="preserve"> dôsledkom zlyhania hlavných</w:t>
      </w:r>
      <w:r w:rsidRPr="000D7BE4">
        <w:rPr>
          <w:rFonts w:ascii="Times New Roman" w:hAnsi="Times New Roman" w:cs="Times New Roman"/>
          <w:sz w:val="24"/>
          <w:szCs w:val="24"/>
        </w:rPr>
        <w:t xml:space="preserve"> výchovných a socializačných či</w:t>
      </w:r>
      <w:r>
        <w:rPr>
          <w:rFonts w:ascii="Times New Roman" w:hAnsi="Times New Roman" w:cs="Times New Roman"/>
          <w:sz w:val="24"/>
          <w:szCs w:val="24"/>
        </w:rPr>
        <w:t>niteľov, najmä rodiny</w:t>
      </w:r>
      <w:r w:rsidR="00D747C9">
        <w:rPr>
          <w:rFonts w:ascii="Times New Roman" w:hAnsi="Times New Roman" w:cs="Times New Roman"/>
          <w:sz w:val="24"/>
          <w:szCs w:val="24"/>
        </w:rPr>
        <w:t>, školy, ale aj štátu. Rodičia sú veľakrát vystavený enormnému tlaku na ekonomické zabezpečenie rodiny. Trávia väčšinu času v práci a tak im zostáva veľmi málo priestoru na výchovu detí a venovaniu sa spoločným aktivitám. Deti dnes vychovávajú do veľkej miery sociálne siete a internet, rodičia strácajú prehľad o</w:t>
      </w:r>
      <w:r w:rsidR="00AB5CC8">
        <w:rPr>
          <w:rFonts w:ascii="Times New Roman" w:hAnsi="Times New Roman" w:cs="Times New Roman"/>
          <w:sz w:val="24"/>
          <w:szCs w:val="24"/>
        </w:rPr>
        <w:t> </w:t>
      </w:r>
      <w:r w:rsidR="00D747C9">
        <w:rPr>
          <w:rFonts w:ascii="Times New Roman" w:hAnsi="Times New Roman" w:cs="Times New Roman"/>
          <w:sz w:val="24"/>
          <w:szCs w:val="24"/>
        </w:rPr>
        <w:t>tom</w:t>
      </w:r>
      <w:r w:rsidR="00AB5CC8">
        <w:rPr>
          <w:rFonts w:ascii="Times New Roman" w:hAnsi="Times New Roman" w:cs="Times New Roman"/>
          <w:sz w:val="24"/>
          <w:szCs w:val="24"/>
        </w:rPr>
        <w:t>,</w:t>
      </w:r>
      <w:r w:rsidR="00D747C9">
        <w:rPr>
          <w:rFonts w:ascii="Times New Roman" w:hAnsi="Times New Roman" w:cs="Times New Roman"/>
          <w:sz w:val="24"/>
          <w:szCs w:val="24"/>
        </w:rPr>
        <w:t xml:space="preserve"> čo deti a mládež </w:t>
      </w:r>
      <w:r w:rsidR="00AB5CC8">
        <w:rPr>
          <w:rFonts w:ascii="Times New Roman" w:hAnsi="Times New Roman" w:cs="Times New Roman"/>
          <w:sz w:val="24"/>
          <w:szCs w:val="24"/>
        </w:rPr>
        <w:t>robia</w:t>
      </w:r>
      <w:r w:rsidR="00D747C9">
        <w:rPr>
          <w:rFonts w:ascii="Times New Roman" w:hAnsi="Times New Roman" w:cs="Times New Roman"/>
          <w:sz w:val="24"/>
          <w:szCs w:val="24"/>
        </w:rPr>
        <w:t xml:space="preserve"> v kyberpriestore. </w:t>
      </w:r>
      <w:r w:rsidR="00AB5CC8">
        <w:rPr>
          <w:rFonts w:ascii="Times New Roman" w:hAnsi="Times New Roman" w:cs="Times New Roman"/>
          <w:sz w:val="24"/>
          <w:szCs w:val="24"/>
        </w:rPr>
        <w:t>Dotazníky</w:t>
      </w:r>
      <w:r>
        <w:rPr>
          <w:rFonts w:ascii="Times New Roman" w:hAnsi="Times New Roman" w:cs="Times New Roman"/>
          <w:sz w:val="24"/>
          <w:szCs w:val="24"/>
        </w:rPr>
        <w:t xml:space="preserve"> týkajúce sa výskytu sociálno-patologických javov</w:t>
      </w:r>
      <w:r w:rsidR="00882A4A">
        <w:rPr>
          <w:rFonts w:ascii="Times New Roman" w:hAnsi="Times New Roman" w:cs="Times New Roman"/>
          <w:sz w:val="24"/>
          <w:szCs w:val="24"/>
        </w:rPr>
        <w:t xml:space="preserve"> na školách</w:t>
      </w:r>
      <w:r>
        <w:rPr>
          <w:rFonts w:ascii="Times New Roman" w:hAnsi="Times New Roman" w:cs="Times New Roman"/>
          <w:sz w:val="24"/>
          <w:szCs w:val="24"/>
        </w:rPr>
        <w:t xml:space="preserve"> sú anonymné, čo vzhľadom na cielenosť riešenia týchto javov nie je dobré. Taktiež</w:t>
      </w:r>
      <w:r w:rsidR="00AB5CC8">
        <w:rPr>
          <w:rFonts w:ascii="Times New Roman" w:hAnsi="Times New Roman" w:cs="Times New Roman"/>
          <w:sz w:val="24"/>
          <w:szCs w:val="24"/>
        </w:rPr>
        <w:t xml:space="preserve"> sa do vyhodnotenia  </w:t>
      </w:r>
      <w:r>
        <w:rPr>
          <w:rFonts w:ascii="Times New Roman" w:hAnsi="Times New Roman" w:cs="Times New Roman"/>
          <w:sz w:val="24"/>
          <w:szCs w:val="24"/>
        </w:rPr>
        <w:t xml:space="preserve">zapája ani nie polovica škôl v BSK. </w:t>
      </w:r>
      <w:r w:rsidRPr="000D7BE4">
        <w:rPr>
          <w:rFonts w:ascii="Times New Roman" w:hAnsi="Times New Roman" w:cs="Times New Roman"/>
          <w:sz w:val="24"/>
          <w:szCs w:val="24"/>
        </w:rPr>
        <w:t xml:space="preserve"> Pri súčasnej pracovnej zan</w:t>
      </w:r>
      <w:r w:rsidR="00882A4A">
        <w:rPr>
          <w:rFonts w:ascii="Times New Roman" w:hAnsi="Times New Roman" w:cs="Times New Roman"/>
          <w:sz w:val="24"/>
          <w:szCs w:val="24"/>
        </w:rPr>
        <w:t>eprázdnenosti učiteľov, vysokého počtu žiakov v triedach, nedostatočného počtu odborných psychologický pracovníkov na školách</w:t>
      </w:r>
      <w:r w:rsidR="00AB5CC8">
        <w:rPr>
          <w:rFonts w:ascii="Times New Roman" w:hAnsi="Times New Roman" w:cs="Times New Roman"/>
          <w:sz w:val="24"/>
          <w:szCs w:val="24"/>
        </w:rPr>
        <w:t>,</w:t>
      </w:r>
      <w:r w:rsidR="00882A4A">
        <w:rPr>
          <w:rFonts w:ascii="Times New Roman" w:hAnsi="Times New Roman" w:cs="Times New Roman"/>
          <w:sz w:val="24"/>
          <w:szCs w:val="24"/>
        </w:rPr>
        <w:t xml:space="preserve"> ako aj </w:t>
      </w:r>
      <w:r w:rsidRPr="000D7BE4">
        <w:rPr>
          <w:rFonts w:ascii="Times New Roman" w:hAnsi="Times New Roman" w:cs="Times New Roman"/>
          <w:sz w:val="24"/>
          <w:szCs w:val="24"/>
        </w:rPr>
        <w:t xml:space="preserve">nedostatočnom finančnom ocenení učiteľovej práce sa tomu nemožno </w:t>
      </w:r>
      <w:r w:rsidR="00882A4A">
        <w:rPr>
          <w:rFonts w:ascii="Times New Roman" w:hAnsi="Times New Roman" w:cs="Times New Roman"/>
          <w:sz w:val="24"/>
          <w:szCs w:val="24"/>
        </w:rPr>
        <w:t>čudovať, že pedagógovia pri výchove detí zlyhávajú</w:t>
      </w:r>
      <w:r>
        <w:rPr>
          <w:rFonts w:ascii="Times New Roman" w:hAnsi="Times New Roman" w:cs="Times New Roman"/>
          <w:sz w:val="24"/>
          <w:szCs w:val="24"/>
        </w:rPr>
        <w:t>.</w:t>
      </w:r>
      <w:r w:rsidR="00882A4A">
        <w:rPr>
          <w:rFonts w:ascii="Times New Roman" w:hAnsi="Times New Roman" w:cs="Times New Roman"/>
          <w:sz w:val="24"/>
          <w:szCs w:val="24"/>
        </w:rPr>
        <w:t xml:space="preserve"> Avšak si musíme uvedomiť, že v výchove detí a mládeže nemôžu prevziať zodpovednosť za rodičov.</w:t>
      </w:r>
      <w:r>
        <w:rPr>
          <w:rFonts w:ascii="Times New Roman" w:hAnsi="Times New Roman" w:cs="Times New Roman"/>
          <w:sz w:val="24"/>
          <w:szCs w:val="24"/>
        </w:rPr>
        <w:t xml:space="preserve"> Výchova </w:t>
      </w:r>
      <w:r w:rsidRPr="000D7BE4">
        <w:rPr>
          <w:rFonts w:ascii="Times New Roman" w:hAnsi="Times New Roman" w:cs="Times New Roman"/>
          <w:sz w:val="24"/>
          <w:szCs w:val="24"/>
        </w:rPr>
        <w:t>detí v rodine je podľa Zákona o rodine jej najdôležitej</w:t>
      </w:r>
      <w:r w:rsidR="00AB5CC8">
        <w:rPr>
          <w:rFonts w:ascii="Times New Roman" w:hAnsi="Times New Roman" w:cs="Times New Roman"/>
          <w:sz w:val="24"/>
          <w:szCs w:val="24"/>
        </w:rPr>
        <w:t>šou</w:t>
      </w:r>
      <w:r w:rsidR="00882A4A">
        <w:rPr>
          <w:rFonts w:ascii="Times New Roman" w:hAnsi="Times New Roman" w:cs="Times New Roman"/>
          <w:sz w:val="24"/>
          <w:szCs w:val="24"/>
        </w:rPr>
        <w:t xml:space="preserve"> úlohou. N</w:t>
      </w:r>
      <w:r w:rsidRPr="000D7BE4">
        <w:rPr>
          <w:rFonts w:ascii="Times New Roman" w:hAnsi="Times New Roman" w:cs="Times New Roman"/>
          <w:sz w:val="24"/>
          <w:szCs w:val="24"/>
        </w:rPr>
        <w:t>edostato</w:t>
      </w:r>
      <w:r w:rsidR="00882A4A">
        <w:rPr>
          <w:rFonts w:ascii="Times New Roman" w:hAnsi="Times New Roman" w:cs="Times New Roman"/>
          <w:sz w:val="24"/>
          <w:szCs w:val="24"/>
        </w:rPr>
        <w:t>čná kvalita výchovného procesu</w:t>
      </w:r>
      <w:r w:rsidRPr="000D7BE4">
        <w:rPr>
          <w:rFonts w:ascii="Times New Roman" w:hAnsi="Times New Roman" w:cs="Times New Roman"/>
          <w:sz w:val="24"/>
          <w:szCs w:val="24"/>
        </w:rPr>
        <w:t xml:space="preserve"> v rodine má často za ná</w:t>
      </w:r>
      <w:r w:rsidR="00882A4A">
        <w:rPr>
          <w:rFonts w:ascii="Times New Roman" w:hAnsi="Times New Roman" w:cs="Times New Roman"/>
          <w:sz w:val="24"/>
          <w:szCs w:val="24"/>
        </w:rPr>
        <w:t>sledok, že z rodiny vzíde  jedinec</w:t>
      </w:r>
      <w:r w:rsidRPr="000D7BE4">
        <w:rPr>
          <w:rFonts w:ascii="Times New Roman" w:hAnsi="Times New Roman" w:cs="Times New Roman"/>
          <w:sz w:val="24"/>
          <w:szCs w:val="24"/>
        </w:rPr>
        <w:t xml:space="preserve"> s</w:t>
      </w:r>
      <w:r w:rsidR="002B7ADD">
        <w:rPr>
          <w:rFonts w:ascii="Times New Roman" w:hAnsi="Times New Roman" w:cs="Times New Roman"/>
          <w:sz w:val="24"/>
          <w:szCs w:val="24"/>
        </w:rPr>
        <w:t xml:space="preserve">o asociálnymi sklonmi a sklonmi k páchaniu trestnej činnosti. </w:t>
      </w:r>
      <w:r w:rsidRPr="000D7BE4">
        <w:rPr>
          <w:rFonts w:ascii="Times New Roman" w:hAnsi="Times New Roman" w:cs="Times New Roman"/>
          <w:sz w:val="24"/>
          <w:szCs w:val="24"/>
        </w:rPr>
        <w:t xml:space="preserve"> Podľa Zákona o rodine majú rodičia právo požiadať o pomoc pri výchove školu a</w:t>
      </w:r>
      <w:r w:rsidR="00882A4A">
        <w:rPr>
          <w:rFonts w:ascii="Times New Roman" w:hAnsi="Times New Roman" w:cs="Times New Roman"/>
          <w:sz w:val="24"/>
          <w:szCs w:val="24"/>
        </w:rPr>
        <w:t xml:space="preserve"> pedagogicko-psychologické centrá. Veľa rodičov však nie je o týchto možnostiach informovaní, alebo tiež nie sú ochotní si </w:t>
      </w:r>
      <w:r w:rsidRPr="000D7BE4">
        <w:rPr>
          <w:rFonts w:ascii="Times New Roman" w:hAnsi="Times New Roman" w:cs="Times New Roman"/>
          <w:sz w:val="24"/>
          <w:szCs w:val="24"/>
        </w:rPr>
        <w:t>pr</w:t>
      </w:r>
      <w:r w:rsidR="00882A4A">
        <w:rPr>
          <w:rFonts w:ascii="Times New Roman" w:hAnsi="Times New Roman" w:cs="Times New Roman"/>
          <w:sz w:val="24"/>
          <w:szCs w:val="24"/>
        </w:rPr>
        <w:t>iznať, že v</w:t>
      </w:r>
      <w:r w:rsidR="007F1D09">
        <w:rPr>
          <w:rFonts w:ascii="Times New Roman" w:hAnsi="Times New Roman" w:cs="Times New Roman"/>
          <w:sz w:val="24"/>
          <w:szCs w:val="24"/>
        </w:rPr>
        <w:t xml:space="preserve">o výchove svojich detí zlyhali. </w:t>
      </w:r>
      <w:r w:rsidRPr="000D7BE4">
        <w:rPr>
          <w:rFonts w:ascii="Times New Roman" w:hAnsi="Times New Roman" w:cs="Times New Roman"/>
          <w:sz w:val="24"/>
          <w:szCs w:val="24"/>
        </w:rPr>
        <w:t>Optimálny rozvoj mladej generácie je nemysliteľný bez ú</w:t>
      </w:r>
      <w:r w:rsidR="007F1D09">
        <w:rPr>
          <w:rFonts w:ascii="Times New Roman" w:hAnsi="Times New Roman" w:cs="Times New Roman"/>
          <w:sz w:val="24"/>
          <w:szCs w:val="24"/>
        </w:rPr>
        <w:t>zkej spolupráce školy s rodinou a CPP.</w:t>
      </w:r>
      <w:r w:rsidRPr="000D7BE4">
        <w:rPr>
          <w:rFonts w:ascii="Times New Roman" w:hAnsi="Times New Roman" w:cs="Times New Roman"/>
          <w:sz w:val="24"/>
          <w:szCs w:val="24"/>
        </w:rPr>
        <w:t xml:space="preserve"> </w:t>
      </w:r>
      <w:r w:rsidR="007F1D09">
        <w:rPr>
          <w:rFonts w:ascii="Times New Roman" w:hAnsi="Times New Roman" w:cs="Times New Roman"/>
          <w:sz w:val="24"/>
          <w:szCs w:val="24"/>
        </w:rPr>
        <w:t xml:space="preserve">Štát musí zabezpečiť bezplatné vzdelávania sa učiteľov v oblasti prevencie a ochrany detí a mládeže pred vplyvom sociálnych sietí a iných škodlivých sociálno-patologických faktorov. </w:t>
      </w:r>
      <w:r w:rsidR="00882A4A">
        <w:rPr>
          <w:rFonts w:ascii="Times New Roman" w:hAnsi="Times New Roman" w:cs="Times New Roman"/>
          <w:sz w:val="24"/>
          <w:szCs w:val="24"/>
        </w:rPr>
        <w:t xml:space="preserve">Je nevyhnutné vybudovať viaceré informačné kanály pre rodičov, školy ale aj samotné deti a mládež. </w:t>
      </w:r>
      <w:r w:rsidR="007F1D09">
        <w:rPr>
          <w:rFonts w:ascii="Times New Roman" w:hAnsi="Times New Roman" w:cs="Times New Roman"/>
          <w:sz w:val="24"/>
          <w:szCs w:val="24"/>
        </w:rPr>
        <w:t xml:space="preserve">Masívne zapojiť všetky dostupné médiá do tohto preventívno-výchovné procesu. </w:t>
      </w:r>
    </w:p>
    <w:p w:rsidR="002B7ADD" w:rsidRDefault="002B7ADD" w:rsidP="002B7ADD">
      <w:pPr>
        <w:pStyle w:val="Hlavika"/>
        <w:tabs>
          <w:tab w:val="right" w:pos="851"/>
        </w:tabs>
        <w:spacing w:line="276" w:lineRule="auto"/>
        <w:jc w:val="both"/>
        <w:rPr>
          <w:rFonts w:ascii="Times New Roman" w:hAnsi="Times New Roman" w:cs="Times New Roman"/>
          <w:sz w:val="24"/>
          <w:szCs w:val="24"/>
        </w:rPr>
      </w:pPr>
    </w:p>
    <w:p w:rsidR="002B7ADD" w:rsidRDefault="002B7ADD" w:rsidP="002B7ADD">
      <w:pPr>
        <w:pStyle w:val="Hlavika"/>
        <w:tabs>
          <w:tab w:val="right" w:pos="851"/>
        </w:tabs>
        <w:spacing w:line="276" w:lineRule="auto"/>
        <w:jc w:val="both"/>
        <w:rPr>
          <w:rFonts w:ascii="Times New Roman" w:hAnsi="Times New Roman" w:cs="Times New Roman"/>
          <w:sz w:val="24"/>
          <w:szCs w:val="24"/>
        </w:rPr>
      </w:pPr>
    </w:p>
    <w:p w:rsidR="002B7ADD" w:rsidRDefault="002B7ADD" w:rsidP="002B7ADD">
      <w:pPr>
        <w:pStyle w:val="Hlavika"/>
        <w:tabs>
          <w:tab w:val="right" w:pos="851"/>
        </w:tabs>
        <w:spacing w:line="276" w:lineRule="auto"/>
        <w:jc w:val="both"/>
        <w:rPr>
          <w:rFonts w:ascii="Times New Roman" w:hAnsi="Times New Roman" w:cs="Times New Roman"/>
          <w:sz w:val="24"/>
          <w:szCs w:val="24"/>
        </w:rPr>
      </w:pPr>
    </w:p>
    <w:p w:rsidR="002B7ADD" w:rsidRDefault="002B7ADD" w:rsidP="002B7ADD">
      <w:pPr>
        <w:pStyle w:val="Hlavika"/>
        <w:tabs>
          <w:tab w:val="right" w:pos="851"/>
        </w:tabs>
        <w:spacing w:line="276" w:lineRule="auto"/>
        <w:jc w:val="both"/>
        <w:rPr>
          <w:rFonts w:ascii="Times New Roman" w:hAnsi="Times New Roman" w:cs="Times New Roman"/>
          <w:sz w:val="24"/>
          <w:szCs w:val="24"/>
        </w:rPr>
      </w:pPr>
    </w:p>
    <w:p w:rsidR="002B7ADD" w:rsidRDefault="002B7ADD" w:rsidP="002B7ADD">
      <w:pPr>
        <w:pStyle w:val="Hlavika"/>
        <w:tabs>
          <w:tab w:val="right" w:pos="851"/>
        </w:tabs>
        <w:spacing w:line="276" w:lineRule="auto"/>
        <w:jc w:val="both"/>
        <w:rPr>
          <w:rFonts w:ascii="Times New Roman" w:hAnsi="Times New Roman" w:cs="Times New Roman"/>
          <w:b/>
          <w:sz w:val="24"/>
          <w:szCs w:val="24"/>
        </w:rPr>
      </w:pPr>
    </w:p>
    <w:p w:rsidR="00077462" w:rsidRDefault="00077462" w:rsidP="00077462">
      <w:pPr>
        <w:jc w:val="both"/>
        <w:rPr>
          <w:rFonts w:ascii="Times New Roman" w:hAnsi="Times New Roman" w:cs="Times New Roman"/>
          <w:b/>
          <w:sz w:val="24"/>
          <w:szCs w:val="24"/>
          <w:lang w:eastAsia="ar-SA"/>
        </w:rPr>
      </w:pPr>
      <w:r w:rsidRPr="00C11A4E">
        <w:rPr>
          <w:rFonts w:ascii="Times New Roman" w:hAnsi="Times New Roman" w:cs="Times New Roman"/>
          <w:b/>
          <w:sz w:val="24"/>
          <w:szCs w:val="24"/>
          <w:lang w:eastAsia="ar-SA"/>
        </w:rPr>
        <w:t>ZÁVER</w:t>
      </w:r>
    </w:p>
    <w:p w:rsidR="002B7ADD" w:rsidRPr="00783B4B" w:rsidRDefault="002B7ADD" w:rsidP="002B7ADD">
      <w:pPr>
        <w:spacing w:after="0"/>
        <w:jc w:val="both"/>
        <w:rPr>
          <w:rFonts w:ascii="Times New Roman" w:hAnsi="Times New Roman" w:cs="Times New Roman"/>
          <w:sz w:val="24"/>
          <w:szCs w:val="24"/>
        </w:rPr>
      </w:pPr>
      <w:r>
        <w:rPr>
          <w:rFonts w:ascii="Times New Roman" w:hAnsi="Times New Roman" w:cs="Times New Roman"/>
          <w:sz w:val="24"/>
          <w:szCs w:val="24"/>
        </w:rPr>
        <w:t>Ú</w:t>
      </w:r>
      <w:r w:rsidRPr="00783B4B">
        <w:rPr>
          <w:rFonts w:ascii="Times New Roman" w:hAnsi="Times New Roman" w:cs="Times New Roman"/>
          <w:sz w:val="24"/>
          <w:szCs w:val="24"/>
        </w:rPr>
        <w:t>roveň kriminality nasvedčuje, že ju naďale</w:t>
      </w:r>
      <w:r>
        <w:rPr>
          <w:rFonts w:ascii="Times New Roman" w:hAnsi="Times New Roman" w:cs="Times New Roman"/>
          <w:sz w:val="24"/>
          <w:szCs w:val="24"/>
        </w:rPr>
        <w:t xml:space="preserve">j ovplyvňuje množstvo faktorov ako je </w:t>
      </w:r>
      <w:r w:rsidRPr="00783B4B">
        <w:rPr>
          <w:rFonts w:ascii="Times New Roman" w:hAnsi="Times New Roman" w:cs="Times New Roman"/>
          <w:sz w:val="24"/>
          <w:szCs w:val="24"/>
        </w:rPr>
        <w:t>ekonomický vývoj spoločnosti, sociálna situácia obyvateľstva, kultúrnosť prostre</w:t>
      </w:r>
      <w:r>
        <w:rPr>
          <w:rFonts w:ascii="Times New Roman" w:hAnsi="Times New Roman" w:cs="Times New Roman"/>
          <w:sz w:val="24"/>
          <w:szCs w:val="24"/>
        </w:rPr>
        <w:t>dia, demografický vývoj a iné.</w:t>
      </w:r>
      <w:r w:rsidRPr="00783B4B">
        <w:rPr>
          <w:rFonts w:ascii="Times New Roman" w:hAnsi="Times New Roman" w:cs="Times New Roman"/>
          <w:sz w:val="24"/>
          <w:szCs w:val="24"/>
        </w:rPr>
        <w:t xml:space="preserve"> </w:t>
      </w:r>
      <w:r>
        <w:rPr>
          <w:rFonts w:ascii="Times New Roman" w:hAnsi="Times New Roman" w:cs="Times New Roman"/>
          <w:sz w:val="24"/>
          <w:szCs w:val="24"/>
        </w:rPr>
        <w:t>E</w:t>
      </w:r>
      <w:r w:rsidRPr="00783B4B">
        <w:rPr>
          <w:rFonts w:ascii="Times New Roman" w:hAnsi="Times New Roman" w:cs="Times New Roman"/>
          <w:sz w:val="24"/>
          <w:szCs w:val="24"/>
        </w:rPr>
        <w:t>xistencia latentných a evidovaných foriem kriminality a inej protispoločenskej činnosti si vyžaduje participáciu všetkých štátnych, samosprávnych orgánov, inštitúcií vedy a výskumu a záujmových a neziskových organizácii pri hľadaní efektívnych nástrojov re</w:t>
      </w:r>
      <w:r w:rsidR="005B4718">
        <w:rPr>
          <w:rFonts w:ascii="Times New Roman" w:hAnsi="Times New Roman" w:cs="Times New Roman"/>
          <w:sz w:val="24"/>
          <w:szCs w:val="24"/>
        </w:rPr>
        <w:t>presie a prevencie kriminality. Stále vysoký</w:t>
      </w:r>
      <w:r w:rsidRPr="00783B4B">
        <w:rPr>
          <w:rFonts w:ascii="Times New Roman" w:hAnsi="Times New Roman" w:cs="Times New Roman"/>
          <w:sz w:val="24"/>
          <w:szCs w:val="24"/>
        </w:rPr>
        <w:t xml:space="preserve"> podielu páchateľov majetkovej a násilnej kriminality z rizikových skupín (nezamestnaní a recidivisti) poukazuje na potrebu vyváženosti nástrojov re</w:t>
      </w:r>
      <w:r w:rsidR="005B4718">
        <w:rPr>
          <w:rFonts w:ascii="Times New Roman" w:hAnsi="Times New Roman" w:cs="Times New Roman"/>
          <w:sz w:val="24"/>
          <w:szCs w:val="24"/>
        </w:rPr>
        <w:t xml:space="preserve">presie a prevencie kriminality. Podiel rizikových skupín, ktorými sú </w:t>
      </w:r>
      <w:r w:rsidRPr="00783B4B">
        <w:rPr>
          <w:rFonts w:ascii="Times New Roman" w:hAnsi="Times New Roman" w:cs="Times New Roman"/>
          <w:sz w:val="24"/>
          <w:szCs w:val="24"/>
        </w:rPr>
        <w:t xml:space="preserve">deti, mládež, ženy, seniori, sociálne </w:t>
      </w:r>
      <w:r w:rsidRPr="00783B4B">
        <w:rPr>
          <w:rFonts w:ascii="Times New Roman" w:hAnsi="Times New Roman" w:cs="Times New Roman"/>
          <w:sz w:val="24"/>
          <w:szCs w:val="24"/>
        </w:rPr>
        <w:lastRenderedPageBreak/>
        <w:t>vylúčené k</w:t>
      </w:r>
      <w:r w:rsidR="005B4718">
        <w:rPr>
          <w:rFonts w:ascii="Times New Roman" w:hAnsi="Times New Roman" w:cs="Times New Roman"/>
          <w:sz w:val="24"/>
          <w:szCs w:val="24"/>
        </w:rPr>
        <w:t>omunity,</w:t>
      </w:r>
      <w:r w:rsidRPr="00783B4B">
        <w:rPr>
          <w:rFonts w:ascii="Times New Roman" w:hAnsi="Times New Roman" w:cs="Times New Roman"/>
          <w:sz w:val="24"/>
          <w:szCs w:val="24"/>
        </w:rPr>
        <w:t xml:space="preserve"> ako obetí kriminality si </w:t>
      </w:r>
      <w:r w:rsidR="005B4718">
        <w:rPr>
          <w:rFonts w:ascii="Times New Roman" w:hAnsi="Times New Roman" w:cs="Times New Roman"/>
          <w:sz w:val="24"/>
          <w:szCs w:val="24"/>
        </w:rPr>
        <w:t>vyžaduje ich cielenú ochranu. S</w:t>
      </w:r>
      <w:r w:rsidRPr="00783B4B">
        <w:rPr>
          <w:rFonts w:ascii="Times New Roman" w:hAnsi="Times New Roman" w:cs="Times New Roman"/>
          <w:sz w:val="24"/>
          <w:szCs w:val="24"/>
        </w:rPr>
        <w:t>tále je aktuálna potreba zvyšovania bezpečnosti mies</w:t>
      </w:r>
      <w:r w:rsidR="005B4718">
        <w:rPr>
          <w:rFonts w:ascii="Times New Roman" w:hAnsi="Times New Roman" w:cs="Times New Roman"/>
          <w:sz w:val="24"/>
          <w:szCs w:val="24"/>
        </w:rPr>
        <w:t>t, obcí, občanov a ich majetku.  Tiež zo strany štátu je nevyhnutná p</w:t>
      </w:r>
      <w:r w:rsidRPr="00783B4B">
        <w:rPr>
          <w:rFonts w:ascii="Times New Roman" w:hAnsi="Times New Roman" w:cs="Times New Roman"/>
          <w:sz w:val="24"/>
          <w:szCs w:val="24"/>
        </w:rPr>
        <w:t>otreba intenzívnej podpory orgánov vedy, výskumu a vzdelávania pri hľadaní efektívnych foriem preven</w:t>
      </w:r>
      <w:r w:rsidR="005B4718">
        <w:rPr>
          <w:rFonts w:ascii="Times New Roman" w:hAnsi="Times New Roman" w:cs="Times New Roman"/>
          <w:sz w:val="24"/>
          <w:szCs w:val="24"/>
        </w:rPr>
        <w:t>cie kriminality. N</w:t>
      </w:r>
      <w:r w:rsidRPr="00783B4B">
        <w:rPr>
          <w:rFonts w:ascii="Times New Roman" w:hAnsi="Times New Roman" w:cs="Times New Roman"/>
          <w:sz w:val="24"/>
          <w:szCs w:val="24"/>
        </w:rPr>
        <w:t>arastajúci počet podporených aktivít prevencie kriminality orgánmi štátnej správy si vyžaduje vytvorenie viaczložkového systému financovania preventívnych aktivít, pričom jeho súčasťou by mali byť predovšetkým orgány samosprávy, nezisko</w:t>
      </w:r>
      <w:r w:rsidR="005B4718">
        <w:rPr>
          <w:rFonts w:ascii="Times New Roman" w:hAnsi="Times New Roman" w:cs="Times New Roman"/>
          <w:sz w:val="24"/>
          <w:szCs w:val="24"/>
        </w:rPr>
        <w:t>vého a podnikateľského sektora.  P</w:t>
      </w:r>
      <w:r w:rsidRPr="00783B4B">
        <w:rPr>
          <w:rFonts w:ascii="Times New Roman" w:hAnsi="Times New Roman" w:cs="Times New Roman"/>
          <w:sz w:val="24"/>
          <w:szCs w:val="24"/>
        </w:rPr>
        <w:t>otreba zainteresovania všetkých druhov elektronických a printových médií na obmedzení propagácie negatívnych hrdinov a prejavov j</w:t>
      </w:r>
      <w:r>
        <w:rPr>
          <w:rFonts w:ascii="Times New Roman" w:hAnsi="Times New Roman" w:cs="Times New Roman"/>
          <w:sz w:val="24"/>
          <w:szCs w:val="24"/>
        </w:rPr>
        <w:t>ednotlivých druhov kriminality.</w:t>
      </w:r>
    </w:p>
    <w:p w:rsidR="002B7ADD" w:rsidRDefault="002B7ADD" w:rsidP="00077462">
      <w:pPr>
        <w:spacing w:after="0"/>
        <w:jc w:val="both"/>
        <w:rPr>
          <w:rFonts w:ascii="Times New Roman" w:hAnsi="Times New Roman" w:cs="Times New Roman"/>
          <w:color w:val="000000" w:themeColor="text1"/>
          <w:sz w:val="24"/>
          <w:szCs w:val="24"/>
        </w:rPr>
      </w:pPr>
    </w:p>
    <w:p w:rsidR="002B7ADD" w:rsidRDefault="002B7ADD" w:rsidP="00077462">
      <w:pPr>
        <w:spacing w:after="0"/>
        <w:jc w:val="both"/>
        <w:rPr>
          <w:rFonts w:ascii="Times New Roman" w:hAnsi="Times New Roman" w:cs="Times New Roman"/>
          <w:color w:val="000000" w:themeColor="text1"/>
          <w:sz w:val="24"/>
          <w:szCs w:val="24"/>
        </w:rPr>
      </w:pPr>
    </w:p>
    <w:p w:rsidR="00077462" w:rsidRDefault="00077462" w:rsidP="00077462">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Dôležitú úlohu</w:t>
      </w:r>
      <w:r w:rsidRPr="000B5AF8">
        <w:rPr>
          <w:rFonts w:ascii="Times New Roman" w:hAnsi="Times New Roman" w:cs="Times New Roman"/>
          <w:color w:val="000000" w:themeColor="text1"/>
          <w:sz w:val="24"/>
          <w:szCs w:val="24"/>
        </w:rPr>
        <w:t xml:space="preserve"> prevencie kriminality</w:t>
      </w:r>
      <w:r w:rsidRPr="002032CB">
        <w:rPr>
          <w:rFonts w:ascii="Times New Roman" w:hAnsi="Times New Roman" w:cs="Times New Roman"/>
          <w:color w:val="000000" w:themeColor="text1"/>
          <w:sz w:val="24"/>
          <w:szCs w:val="24"/>
        </w:rPr>
        <w:t xml:space="preserve"> </w:t>
      </w:r>
      <w:r w:rsidRPr="002032CB">
        <w:rPr>
          <w:rFonts w:ascii="Times New Roman" w:hAnsi="Times New Roman" w:cs="Times New Roman"/>
          <w:sz w:val="24"/>
          <w:szCs w:val="24"/>
        </w:rPr>
        <w:t xml:space="preserve"> zohráva štát, a to prostredníctvom represii. Ide o jedno z hlavných poslaní trestného práva. Pri tejto tzv. represívnej prevencii je dôraz kladený na sledovanie individuálnyc</w:t>
      </w:r>
      <w:r>
        <w:rPr>
          <w:rFonts w:ascii="Times New Roman" w:hAnsi="Times New Roman" w:cs="Times New Roman"/>
          <w:sz w:val="24"/>
          <w:szCs w:val="24"/>
        </w:rPr>
        <w:t xml:space="preserve">h vlastností každého </w:t>
      </w:r>
      <w:r w:rsidRPr="002032CB">
        <w:rPr>
          <w:rFonts w:ascii="Times New Roman" w:hAnsi="Times New Roman" w:cs="Times New Roman"/>
          <w:sz w:val="24"/>
          <w:szCs w:val="24"/>
        </w:rPr>
        <w:t xml:space="preserve"> páchateľa, na sociálne prostredie, prevýchovu pomocou uloženého trestu. </w:t>
      </w:r>
      <w:r>
        <w:rPr>
          <w:rFonts w:ascii="Times New Roman" w:hAnsi="Times New Roman" w:cs="Times New Roman"/>
          <w:sz w:val="24"/>
          <w:szCs w:val="24"/>
        </w:rPr>
        <w:t>Avšak veľmi dôležitá je prevencia výchovná.</w:t>
      </w:r>
    </w:p>
    <w:p w:rsidR="00077462" w:rsidRPr="00E50AE8" w:rsidRDefault="00077462" w:rsidP="00077462">
      <w:pPr>
        <w:spacing w:after="0"/>
        <w:jc w:val="both"/>
        <w:rPr>
          <w:rFonts w:ascii="Times New Roman" w:hAnsi="Times New Roman" w:cs="Times New Roman"/>
          <w:sz w:val="24"/>
          <w:szCs w:val="24"/>
        </w:rPr>
      </w:pPr>
      <w:r w:rsidRPr="00E50AE8">
        <w:rPr>
          <w:rFonts w:ascii="Times New Roman" w:hAnsi="Times New Roman" w:cs="Times New Roman"/>
          <w:sz w:val="24"/>
          <w:szCs w:val="24"/>
        </w:rPr>
        <w:t xml:space="preserve">Kriminalita a iná protispoločenská činnosť bráni rozvoju spoločnosti, ničí sociálny a ľudský kapitál, zhoršuje kvalitu života. </w:t>
      </w:r>
      <w:r w:rsidR="002B7ADD">
        <w:rPr>
          <w:rFonts w:ascii="Times New Roman" w:hAnsi="Times New Roman" w:cs="Times New Roman"/>
          <w:sz w:val="24"/>
          <w:szCs w:val="24"/>
        </w:rPr>
        <w:t>Treba zákonným procesom  zabezpečiť znižovanie</w:t>
      </w:r>
      <w:r w:rsidRPr="00E50AE8">
        <w:rPr>
          <w:rFonts w:ascii="Times New Roman" w:hAnsi="Times New Roman" w:cs="Times New Roman"/>
          <w:sz w:val="24"/>
          <w:szCs w:val="24"/>
        </w:rPr>
        <w:t xml:space="preserve"> </w:t>
      </w:r>
      <w:r w:rsidR="002B7ADD">
        <w:rPr>
          <w:rFonts w:ascii="Times New Roman" w:hAnsi="Times New Roman" w:cs="Times New Roman"/>
          <w:sz w:val="24"/>
          <w:szCs w:val="24"/>
        </w:rPr>
        <w:t>„</w:t>
      </w:r>
      <w:r w:rsidRPr="00E50AE8">
        <w:rPr>
          <w:rFonts w:ascii="Times New Roman" w:hAnsi="Times New Roman" w:cs="Times New Roman"/>
          <w:sz w:val="24"/>
          <w:szCs w:val="24"/>
        </w:rPr>
        <w:t>propagácie</w:t>
      </w:r>
      <w:r w:rsidR="002B7ADD">
        <w:rPr>
          <w:rFonts w:ascii="Times New Roman" w:hAnsi="Times New Roman" w:cs="Times New Roman"/>
          <w:sz w:val="24"/>
          <w:szCs w:val="24"/>
        </w:rPr>
        <w:t>“</w:t>
      </w:r>
      <w:r w:rsidRPr="00E50AE8">
        <w:rPr>
          <w:rFonts w:ascii="Times New Roman" w:hAnsi="Times New Roman" w:cs="Times New Roman"/>
          <w:sz w:val="24"/>
          <w:szCs w:val="24"/>
        </w:rPr>
        <w:t xml:space="preserve"> kriminality a inej protispoločenskej činnosti prostre</w:t>
      </w:r>
      <w:r w:rsidR="002B7ADD">
        <w:rPr>
          <w:rFonts w:ascii="Times New Roman" w:hAnsi="Times New Roman" w:cs="Times New Roman"/>
          <w:sz w:val="24"/>
          <w:szCs w:val="24"/>
        </w:rPr>
        <w:t>dníctvom všetkých druhov médií -</w:t>
      </w:r>
      <w:r w:rsidRPr="00E50AE8">
        <w:rPr>
          <w:rFonts w:ascii="Times New Roman" w:hAnsi="Times New Roman" w:cs="Times New Roman"/>
          <w:sz w:val="24"/>
          <w:szCs w:val="24"/>
        </w:rPr>
        <w:t>film, televízi</w:t>
      </w:r>
      <w:r w:rsidR="002B7ADD">
        <w:rPr>
          <w:rFonts w:ascii="Times New Roman" w:hAnsi="Times New Roman" w:cs="Times New Roman"/>
          <w:sz w:val="24"/>
          <w:szCs w:val="24"/>
        </w:rPr>
        <w:t xml:space="preserve">a, rozhlas, internet, tlačoviny. A naopak, treba vyvinúť tlak na možný preventívny a výchovný proces cez spomenuté médiá. </w:t>
      </w:r>
    </w:p>
    <w:p w:rsidR="00077462" w:rsidRDefault="00077462" w:rsidP="00077462">
      <w:pPr>
        <w:spacing w:after="0"/>
        <w:jc w:val="both"/>
        <w:rPr>
          <w:rFonts w:ascii="Times New Roman" w:hAnsi="Times New Roman" w:cs="Times New Roman"/>
          <w:sz w:val="24"/>
          <w:szCs w:val="24"/>
        </w:rPr>
      </w:pPr>
    </w:p>
    <w:p w:rsidR="00AF0BDA" w:rsidRPr="00077462" w:rsidRDefault="00AF0BDA">
      <w:pPr>
        <w:rPr>
          <w:rFonts w:ascii="Times New Roman" w:hAnsi="Times New Roman" w:cs="Times New Roman"/>
          <w:sz w:val="24"/>
          <w:szCs w:val="24"/>
        </w:rPr>
      </w:pPr>
    </w:p>
    <w:sectPr w:rsidR="00AF0BDA" w:rsidRPr="0007746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875" w:rsidRDefault="00AF5875" w:rsidP="00BB34AA">
      <w:pPr>
        <w:spacing w:after="0" w:line="240" w:lineRule="auto"/>
      </w:pPr>
      <w:r>
        <w:separator/>
      </w:r>
    </w:p>
  </w:endnote>
  <w:endnote w:type="continuationSeparator" w:id="0">
    <w:p w:rsidR="00AF5875" w:rsidRDefault="00AF5875" w:rsidP="00BB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436645"/>
      <w:docPartObj>
        <w:docPartGallery w:val="Page Numbers (Bottom of Page)"/>
        <w:docPartUnique/>
      </w:docPartObj>
    </w:sdtPr>
    <w:sdtEndPr/>
    <w:sdtContent>
      <w:p w:rsidR="00BB34AA" w:rsidRDefault="00BB34AA">
        <w:pPr>
          <w:pStyle w:val="Pta"/>
          <w:jc w:val="center"/>
        </w:pPr>
        <w:r>
          <w:fldChar w:fldCharType="begin"/>
        </w:r>
        <w:r>
          <w:instrText>PAGE   \* MERGEFORMAT</w:instrText>
        </w:r>
        <w:r>
          <w:fldChar w:fldCharType="separate"/>
        </w:r>
        <w:r w:rsidR="001739B3">
          <w:rPr>
            <w:noProof/>
          </w:rPr>
          <w:t>2</w:t>
        </w:r>
        <w:r>
          <w:fldChar w:fldCharType="end"/>
        </w:r>
      </w:p>
    </w:sdtContent>
  </w:sdt>
  <w:p w:rsidR="00BB34AA" w:rsidRDefault="00BB34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875" w:rsidRDefault="00AF5875" w:rsidP="00BB34AA">
      <w:pPr>
        <w:spacing w:after="0" w:line="240" w:lineRule="auto"/>
      </w:pPr>
      <w:r>
        <w:separator/>
      </w:r>
    </w:p>
  </w:footnote>
  <w:footnote w:type="continuationSeparator" w:id="0">
    <w:p w:rsidR="00AF5875" w:rsidRDefault="00AF5875" w:rsidP="00BB3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7.25pt;height:109.5pt;visibility:visible;mso-wrap-style:square" o:bullet="t">
        <v:imagedata r:id="rId1" o:title=""/>
      </v:shape>
    </w:pict>
  </w:numPicBullet>
  <w:abstractNum w:abstractNumId="0" w15:restartNumberingAfterBreak="0">
    <w:nsid w:val="00000003"/>
    <w:multiLevelType w:val="singleLevel"/>
    <w:tmpl w:val="041B0005"/>
    <w:lvl w:ilvl="0">
      <w:start w:val="1"/>
      <w:numFmt w:val="bullet"/>
      <w:lvlText w:val=""/>
      <w:lvlJc w:val="left"/>
      <w:pPr>
        <w:ind w:left="720" w:hanging="360"/>
      </w:pPr>
      <w:rPr>
        <w:rFonts w:ascii="Wingdings" w:hAnsi="Wingdings" w:hint="default"/>
        <w:b w:val="0"/>
        <w:bCs w:val="0"/>
        <w:i w:val="0"/>
        <w:iCs w:val="0"/>
        <w:sz w:val="22"/>
        <w:szCs w:val="22"/>
      </w:rPr>
    </w:lvl>
  </w:abstractNum>
  <w:abstractNum w:abstractNumId="1" w15:restartNumberingAfterBreak="0">
    <w:nsid w:val="06D42434"/>
    <w:multiLevelType w:val="hybridMultilevel"/>
    <w:tmpl w:val="3F784746"/>
    <w:lvl w:ilvl="0" w:tplc="0CA6927C">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92F770B"/>
    <w:multiLevelType w:val="hybridMultilevel"/>
    <w:tmpl w:val="36023A4A"/>
    <w:lvl w:ilvl="0" w:tplc="041B0009">
      <w:start w:val="1"/>
      <w:numFmt w:val="bullet"/>
      <w:lvlText w:val=""/>
      <w:lvlJc w:val="left"/>
      <w:pPr>
        <w:ind w:left="1636" w:hanging="360"/>
      </w:pPr>
      <w:rPr>
        <w:rFonts w:ascii="Wingdings" w:hAnsi="Wingding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 w15:restartNumberingAfterBreak="0">
    <w:nsid w:val="141E7660"/>
    <w:multiLevelType w:val="hybridMultilevel"/>
    <w:tmpl w:val="2AC8C788"/>
    <w:lvl w:ilvl="0" w:tplc="35185FA2">
      <w:start w:val="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450EDE"/>
    <w:multiLevelType w:val="hybridMultilevel"/>
    <w:tmpl w:val="D72C72CE"/>
    <w:lvl w:ilvl="0" w:tplc="4A2CCF9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C11A95"/>
    <w:multiLevelType w:val="multilevel"/>
    <w:tmpl w:val="FE849082"/>
    <w:lvl w:ilvl="0">
      <w:start w:val="1"/>
      <w:numFmt w:val="decimal"/>
      <w:lvlText w:val="%1."/>
      <w:lvlJc w:val="left"/>
      <w:pPr>
        <w:ind w:left="1080" w:hanging="360"/>
      </w:pPr>
      <w:rPr>
        <w:rFonts w:ascii="Times New Roman" w:eastAsiaTheme="minorHAnsi" w:hAnsi="Times New Roman" w:cs="Times New Roman"/>
      </w:rPr>
    </w:lvl>
    <w:lvl w:ilvl="1">
      <w:start w:val="2"/>
      <w:numFmt w:val="decimal"/>
      <w:isLgl/>
      <w:lvlText w:val="%1.%2."/>
      <w:lvlJc w:val="left"/>
      <w:pPr>
        <w:ind w:left="1080" w:hanging="360"/>
      </w:pPr>
      <w:rPr>
        <w:rFonts w:ascii="Times New Roman" w:hAnsi="Times New Roman" w:cs="Times New Roman" w:hint="default"/>
        <w:sz w:val="24"/>
      </w:rPr>
    </w:lvl>
    <w:lvl w:ilvl="2">
      <w:start w:val="1"/>
      <w:numFmt w:val="decimal"/>
      <w:isLgl/>
      <w:lvlText w:val="%1.%2.%3."/>
      <w:lvlJc w:val="left"/>
      <w:pPr>
        <w:ind w:left="1440" w:hanging="720"/>
      </w:pPr>
      <w:rPr>
        <w:rFonts w:ascii="Times New Roman" w:hAnsi="Times New Roman" w:cs="Times New Roman" w:hint="default"/>
        <w:sz w:val="24"/>
      </w:rPr>
    </w:lvl>
    <w:lvl w:ilvl="3">
      <w:start w:val="1"/>
      <w:numFmt w:val="decimal"/>
      <w:isLgl/>
      <w:lvlText w:val="%1.%2.%3.%4."/>
      <w:lvlJc w:val="left"/>
      <w:pPr>
        <w:ind w:left="1440" w:hanging="720"/>
      </w:pPr>
      <w:rPr>
        <w:rFonts w:ascii="Times New Roman" w:hAnsi="Times New Roman" w:cs="Times New Roman" w:hint="default"/>
        <w:sz w:val="24"/>
      </w:rPr>
    </w:lvl>
    <w:lvl w:ilvl="4">
      <w:start w:val="1"/>
      <w:numFmt w:val="decimal"/>
      <w:isLgl/>
      <w:lvlText w:val="%1.%2.%3.%4.%5."/>
      <w:lvlJc w:val="left"/>
      <w:pPr>
        <w:ind w:left="1800" w:hanging="1080"/>
      </w:pPr>
      <w:rPr>
        <w:rFonts w:ascii="Times New Roman" w:hAnsi="Times New Roman" w:cs="Times New Roman" w:hint="default"/>
        <w:sz w:val="24"/>
      </w:rPr>
    </w:lvl>
    <w:lvl w:ilvl="5">
      <w:start w:val="1"/>
      <w:numFmt w:val="decimal"/>
      <w:isLgl/>
      <w:lvlText w:val="%1.%2.%3.%4.%5.%6."/>
      <w:lvlJc w:val="left"/>
      <w:pPr>
        <w:ind w:left="1800" w:hanging="1080"/>
      </w:pPr>
      <w:rPr>
        <w:rFonts w:ascii="Times New Roman" w:hAnsi="Times New Roman" w:cs="Times New Roman" w:hint="default"/>
        <w:sz w:val="24"/>
      </w:rPr>
    </w:lvl>
    <w:lvl w:ilvl="6">
      <w:start w:val="1"/>
      <w:numFmt w:val="decimal"/>
      <w:isLgl/>
      <w:lvlText w:val="%1.%2.%3.%4.%5.%6.%7."/>
      <w:lvlJc w:val="left"/>
      <w:pPr>
        <w:ind w:left="2160" w:hanging="1440"/>
      </w:pPr>
      <w:rPr>
        <w:rFonts w:ascii="Times New Roman" w:hAnsi="Times New Roman" w:cs="Times New Roman" w:hint="default"/>
        <w:sz w:val="24"/>
      </w:rPr>
    </w:lvl>
    <w:lvl w:ilvl="7">
      <w:start w:val="1"/>
      <w:numFmt w:val="decimal"/>
      <w:isLgl/>
      <w:lvlText w:val="%1.%2.%3.%4.%5.%6.%7.%8."/>
      <w:lvlJc w:val="left"/>
      <w:pPr>
        <w:ind w:left="2160" w:hanging="1440"/>
      </w:pPr>
      <w:rPr>
        <w:rFonts w:ascii="Times New Roman" w:hAnsi="Times New Roman" w:cs="Times New Roman" w:hint="default"/>
        <w:sz w:val="24"/>
      </w:rPr>
    </w:lvl>
    <w:lvl w:ilvl="8">
      <w:start w:val="1"/>
      <w:numFmt w:val="decimal"/>
      <w:isLgl/>
      <w:lvlText w:val="%1.%2.%3.%4.%5.%6.%7.%8.%9."/>
      <w:lvlJc w:val="left"/>
      <w:pPr>
        <w:ind w:left="2520" w:hanging="1800"/>
      </w:pPr>
      <w:rPr>
        <w:rFonts w:ascii="Times New Roman" w:hAnsi="Times New Roman" w:cs="Times New Roman" w:hint="default"/>
        <w:sz w:val="24"/>
      </w:rPr>
    </w:lvl>
  </w:abstractNum>
  <w:abstractNum w:abstractNumId="6" w15:restartNumberingAfterBreak="0">
    <w:nsid w:val="204D7171"/>
    <w:multiLevelType w:val="hybridMultilevel"/>
    <w:tmpl w:val="43242C84"/>
    <w:lvl w:ilvl="0" w:tplc="284AE39C">
      <w:start w:val="1"/>
      <w:numFmt w:val="bullet"/>
      <w:lvlText w:val=""/>
      <w:lvlPicBulletId w:val="0"/>
      <w:lvlJc w:val="left"/>
      <w:pPr>
        <w:tabs>
          <w:tab w:val="num" w:pos="360"/>
        </w:tabs>
        <w:ind w:left="360" w:hanging="360"/>
      </w:pPr>
      <w:rPr>
        <w:rFonts w:ascii="Symbol" w:hAnsi="Symbol" w:hint="default"/>
        <w:sz w:val="96"/>
        <w:szCs w:val="96"/>
      </w:rPr>
    </w:lvl>
    <w:lvl w:ilvl="1" w:tplc="BC685A32" w:tentative="1">
      <w:start w:val="1"/>
      <w:numFmt w:val="bullet"/>
      <w:lvlText w:val=""/>
      <w:lvlJc w:val="left"/>
      <w:pPr>
        <w:tabs>
          <w:tab w:val="num" w:pos="1080"/>
        </w:tabs>
        <w:ind w:left="1080" w:hanging="360"/>
      </w:pPr>
      <w:rPr>
        <w:rFonts w:ascii="Symbol" w:hAnsi="Symbol" w:hint="default"/>
      </w:rPr>
    </w:lvl>
    <w:lvl w:ilvl="2" w:tplc="91B66D48" w:tentative="1">
      <w:start w:val="1"/>
      <w:numFmt w:val="bullet"/>
      <w:lvlText w:val=""/>
      <w:lvlJc w:val="left"/>
      <w:pPr>
        <w:tabs>
          <w:tab w:val="num" w:pos="1800"/>
        </w:tabs>
        <w:ind w:left="1800" w:hanging="360"/>
      </w:pPr>
      <w:rPr>
        <w:rFonts w:ascii="Symbol" w:hAnsi="Symbol" w:hint="default"/>
      </w:rPr>
    </w:lvl>
    <w:lvl w:ilvl="3" w:tplc="E1E23960" w:tentative="1">
      <w:start w:val="1"/>
      <w:numFmt w:val="bullet"/>
      <w:lvlText w:val=""/>
      <w:lvlJc w:val="left"/>
      <w:pPr>
        <w:tabs>
          <w:tab w:val="num" w:pos="2520"/>
        </w:tabs>
        <w:ind w:left="2520" w:hanging="360"/>
      </w:pPr>
      <w:rPr>
        <w:rFonts w:ascii="Symbol" w:hAnsi="Symbol" w:hint="default"/>
      </w:rPr>
    </w:lvl>
    <w:lvl w:ilvl="4" w:tplc="646021BC" w:tentative="1">
      <w:start w:val="1"/>
      <w:numFmt w:val="bullet"/>
      <w:lvlText w:val=""/>
      <w:lvlJc w:val="left"/>
      <w:pPr>
        <w:tabs>
          <w:tab w:val="num" w:pos="3240"/>
        </w:tabs>
        <w:ind w:left="3240" w:hanging="360"/>
      </w:pPr>
      <w:rPr>
        <w:rFonts w:ascii="Symbol" w:hAnsi="Symbol" w:hint="default"/>
      </w:rPr>
    </w:lvl>
    <w:lvl w:ilvl="5" w:tplc="858E2D48" w:tentative="1">
      <w:start w:val="1"/>
      <w:numFmt w:val="bullet"/>
      <w:lvlText w:val=""/>
      <w:lvlJc w:val="left"/>
      <w:pPr>
        <w:tabs>
          <w:tab w:val="num" w:pos="3960"/>
        </w:tabs>
        <w:ind w:left="3960" w:hanging="360"/>
      </w:pPr>
      <w:rPr>
        <w:rFonts w:ascii="Symbol" w:hAnsi="Symbol" w:hint="default"/>
      </w:rPr>
    </w:lvl>
    <w:lvl w:ilvl="6" w:tplc="A3F46D74" w:tentative="1">
      <w:start w:val="1"/>
      <w:numFmt w:val="bullet"/>
      <w:lvlText w:val=""/>
      <w:lvlJc w:val="left"/>
      <w:pPr>
        <w:tabs>
          <w:tab w:val="num" w:pos="4680"/>
        </w:tabs>
        <w:ind w:left="4680" w:hanging="360"/>
      </w:pPr>
      <w:rPr>
        <w:rFonts w:ascii="Symbol" w:hAnsi="Symbol" w:hint="default"/>
      </w:rPr>
    </w:lvl>
    <w:lvl w:ilvl="7" w:tplc="731C68BC" w:tentative="1">
      <w:start w:val="1"/>
      <w:numFmt w:val="bullet"/>
      <w:lvlText w:val=""/>
      <w:lvlJc w:val="left"/>
      <w:pPr>
        <w:tabs>
          <w:tab w:val="num" w:pos="5400"/>
        </w:tabs>
        <w:ind w:left="5400" w:hanging="360"/>
      </w:pPr>
      <w:rPr>
        <w:rFonts w:ascii="Symbol" w:hAnsi="Symbol" w:hint="default"/>
      </w:rPr>
    </w:lvl>
    <w:lvl w:ilvl="8" w:tplc="86BC6D9E"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223A5125"/>
    <w:multiLevelType w:val="hybridMultilevel"/>
    <w:tmpl w:val="B4A472D6"/>
    <w:lvl w:ilvl="0" w:tplc="9BB4BE08">
      <w:start w:val="9"/>
      <w:numFmt w:val="bullet"/>
      <w:lvlText w:val="-"/>
      <w:lvlJc w:val="left"/>
      <w:pPr>
        <w:ind w:left="690" w:hanging="360"/>
      </w:pPr>
      <w:rPr>
        <w:rFonts w:ascii="Times New Roman" w:eastAsiaTheme="minorEastAsia" w:hAnsi="Times New Roman" w:cs="Times New Roman" w:hint="default"/>
      </w:rPr>
    </w:lvl>
    <w:lvl w:ilvl="1" w:tplc="041B0003">
      <w:start w:val="1"/>
      <w:numFmt w:val="bullet"/>
      <w:lvlText w:val="o"/>
      <w:lvlJc w:val="left"/>
      <w:pPr>
        <w:ind w:left="1410" w:hanging="360"/>
      </w:pPr>
      <w:rPr>
        <w:rFonts w:ascii="Courier New" w:hAnsi="Courier New" w:cs="Courier New" w:hint="default"/>
      </w:rPr>
    </w:lvl>
    <w:lvl w:ilvl="2" w:tplc="041B0005">
      <w:start w:val="1"/>
      <w:numFmt w:val="bullet"/>
      <w:lvlText w:val=""/>
      <w:lvlJc w:val="left"/>
      <w:pPr>
        <w:ind w:left="2130" w:hanging="360"/>
      </w:pPr>
      <w:rPr>
        <w:rFonts w:ascii="Wingdings" w:hAnsi="Wingdings" w:hint="default"/>
      </w:rPr>
    </w:lvl>
    <w:lvl w:ilvl="3" w:tplc="041B0001">
      <w:start w:val="1"/>
      <w:numFmt w:val="bullet"/>
      <w:lvlText w:val=""/>
      <w:lvlJc w:val="left"/>
      <w:pPr>
        <w:ind w:left="2850" w:hanging="360"/>
      </w:pPr>
      <w:rPr>
        <w:rFonts w:ascii="Symbol" w:hAnsi="Symbol" w:hint="default"/>
      </w:rPr>
    </w:lvl>
    <w:lvl w:ilvl="4" w:tplc="041B0003">
      <w:start w:val="1"/>
      <w:numFmt w:val="bullet"/>
      <w:lvlText w:val="o"/>
      <w:lvlJc w:val="left"/>
      <w:pPr>
        <w:ind w:left="3570" w:hanging="360"/>
      </w:pPr>
      <w:rPr>
        <w:rFonts w:ascii="Courier New" w:hAnsi="Courier New" w:cs="Courier New" w:hint="default"/>
      </w:rPr>
    </w:lvl>
    <w:lvl w:ilvl="5" w:tplc="041B0005">
      <w:start w:val="1"/>
      <w:numFmt w:val="bullet"/>
      <w:lvlText w:val=""/>
      <w:lvlJc w:val="left"/>
      <w:pPr>
        <w:ind w:left="4290" w:hanging="360"/>
      </w:pPr>
      <w:rPr>
        <w:rFonts w:ascii="Wingdings" w:hAnsi="Wingdings" w:hint="default"/>
      </w:rPr>
    </w:lvl>
    <w:lvl w:ilvl="6" w:tplc="041B0001">
      <w:start w:val="1"/>
      <w:numFmt w:val="bullet"/>
      <w:lvlText w:val=""/>
      <w:lvlJc w:val="left"/>
      <w:pPr>
        <w:ind w:left="5010" w:hanging="360"/>
      </w:pPr>
      <w:rPr>
        <w:rFonts w:ascii="Symbol" w:hAnsi="Symbol" w:hint="default"/>
      </w:rPr>
    </w:lvl>
    <w:lvl w:ilvl="7" w:tplc="041B0003">
      <w:start w:val="1"/>
      <w:numFmt w:val="bullet"/>
      <w:lvlText w:val="o"/>
      <w:lvlJc w:val="left"/>
      <w:pPr>
        <w:ind w:left="5730" w:hanging="360"/>
      </w:pPr>
      <w:rPr>
        <w:rFonts w:ascii="Courier New" w:hAnsi="Courier New" w:cs="Courier New" w:hint="default"/>
      </w:rPr>
    </w:lvl>
    <w:lvl w:ilvl="8" w:tplc="041B0005">
      <w:start w:val="1"/>
      <w:numFmt w:val="bullet"/>
      <w:lvlText w:val=""/>
      <w:lvlJc w:val="left"/>
      <w:pPr>
        <w:ind w:left="6450" w:hanging="360"/>
      </w:pPr>
      <w:rPr>
        <w:rFonts w:ascii="Wingdings" w:hAnsi="Wingdings" w:hint="default"/>
      </w:rPr>
    </w:lvl>
  </w:abstractNum>
  <w:abstractNum w:abstractNumId="8" w15:restartNumberingAfterBreak="0">
    <w:nsid w:val="38751EE0"/>
    <w:multiLevelType w:val="hybridMultilevel"/>
    <w:tmpl w:val="57C82AFE"/>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84F4F78"/>
    <w:multiLevelType w:val="hybridMultilevel"/>
    <w:tmpl w:val="3DBCD060"/>
    <w:lvl w:ilvl="0" w:tplc="041B0009">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4C0346C2"/>
    <w:multiLevelType w:val="hybridMultilevel"/>
    <w:tmpl w:val="30D6D814"/>
    <w:lvl w:ilvl="0" w:tplc="1BF85CD0">
      <w:numFmt w:val="bullet"/>
      <w:lvlText w:val="-"/>
      <w:lvlJc w:val="left"/>
      <w:pPr>
        <w:ind w:left="720" w:hanging="360"/>
      </w:pPr>
      <w:rPr>
        <w:rFonts w:ascii="Times New Roman" w:eastAsiaTheme="minorHAnsi" w:hAnsi="Times New Roman" w:cs="Times New Roman"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C4A0870"/>
    <w:multiLevelType w:val="hybridMultilevel"/>
    <w:tmpl w:val="A18E31B8"/>
    <w:lvl w:ilvl="0" w:tplc="CE1E0B60">
      <w:start w:val="9"/>
      <w:numFmt w:val="bullet"/>
      <w:lvlText w:val="-"/>
      <w:lvlJc w:val="left"/>
      <w:pPr>
        <w:ind w:left="672" w:hanging="360"/>
      </w:pPr>
      <w:rPr>
        <w:rFonts w:ascii="Times New Roman" w:eastAsia="Times New Roman" w:hAnsi="Times New Roman" w:cs="Times New Roman" w:hint="default"/>
      </w:rPr>
    </w:lvl>
    <w:lvl w:ilvl="1" w:tplc="041B0003">
      <w:start w:val="1"/>
      <w:numFmt w:val="bullet"/>
      <w:lvlText w:val="o"/>
      <w:lvlJc w:val="left"/>
      <w:pPr>
        <w:ind w:left="1392" w:hanging="360"/>
      </w:pPr>
      <w:rPr>
        <w:rFonts w:ascii="Courier New" w:hAnsi="Courier New" w:cs="Courier New" w:hint="default"/>
      </w:rPr>
    </w:lvl>
    <w:lvl w:ilvl="2" w:tplc="041B0005">
      <w:start w:val="1"/>
      <w:numFmt w:val="bullet"/>
      <w:lvlText w:val=""/>
      <w:lvlJc w:val="left"/>
      <w:pPr>
        <w:ind w:left="2112" w:hanging="360"/>
      </w:pPr>
      <w:rPr>
        <w:rFonts w:ascii="Wingdings" w:hAnsi="Wingdings" w:hint="default"/>
      </w:rPr>
    </w:lvl>
    <w:lvl w:ilvl="3" w:tplc="041B0001">
      <w:start w:val="1"/>
      <w:numFmt w:val="bullet"/>
      <w:lvlText w:val=""/>
      <w:lvlJc w:val="left"/>
      <w:pPr>
        <w:ind w:left="2832" w:hanging="360"/>
      </w:pPr>
      <w:rPr>
        <w:rFonts w:ascii="Symbol" w:hAnsi="Symbol" w:hint="default"/>
      </w:rPr>
    </w:lvl>
    <w:lvl w:ilvl="4" w:tplc="041B0003">
      <w:start w:val="1"/>
      <w:numFmt w:val="bullet"/>
      <w:lvlText w:val="o"/>
      <w:lvlJc w:val="left"/>
      <w:pPr>
        <w:ind w:left="3552" w:hanging="360"/>
      </w:pPr>
      <w:rPr>
        <w:rFonts w:ascii="Courier New" w:hAnsi="Courier New" w:cs="Courier New" w:hint="default"/>
      </w:rPr>
    </w:lvl>
    <w:lvl w:ilvl="5" w:tplc="041B0005">
      <w:start w:val="1"/>
      <w:numFmt w:val="bullet"/>
      <w:lvlText w:val=""/>
      <w:lvlJc w:val="left"/>
      <w:pPr>
        <w:ind w:left="4272" w:hanging="360"/>
      </w:pPr>
      <w:rPr>
        <w:rFonts w:ascii="Wingdings" w:hAnsi="Wingdings" w:hint="default"/>
      </w:rPr>
    </w:lvl>
    <w:lvl w:ilvl="6" w:tplc="041B0001">
      <w:start w:val="1"/>
      <w:numFmt w:val="bullet"/>
      <w:lvlText w:val=""/>
      <w:lvlJc w:val="left"/>
      <w:pPr>
        <w:ind w:left="4992" w:hanging="360"/>
      </w:pPr>
      <w:rPr>
        <w:rFonts w:ascii="Symbol" w:hAnsi="Symbol" w:hint="default"/>
      </w:rPr>
    </w:lvl>
    <w:lvl w:ilvl="7" w:tplc="041B0003">
      <w:start w:val="1"/>
      <w:numFmt w:val="bullet"/>
      <w:lvlText w:val="o"/>
      <w:lvlJc w:val="left"/>
      <w:pPr>
        <w:ind w:left="5712" w:hanging="360"/>
      </w:pPr>
      <w:rPr>
        <w:rFonts w:ascii="Courier New" w:hAnsi="Courier New" w:cs="Courier New" w:hint="default"/>
      </w:rPr>
    </w:lvl>
    <w:lvl w:ilvl="8" w:tplc="041B0005">
      <w:start w:val="1"/>
      <w:numFmt w:val="bullet"/>
      <w:lvlText w:val=""/>
      <w:lvlJc w:val="left"/>
      <w:pPr>
        <w:ind w:left="6432" w:hanging="360"/>
      </w:pPr>
      <w:rPr>
        <w:rFonts w:ascii="Wingdings" w:hAnsi="Wingdings" w:hint="default"/>
      </w:rPr>
    </w:lvl>
  </w:abstractNum>
  <w:abstractNum w:abstractNumId="12" w15:restartNumberingAfterBreak="0">
    <w:nsid w:val="552B1F23"/>
    <w:multiLevelType w:val="hybridMultilevel"/>
    <w:tmpl w:val="BBC069BC"/>
    <w:lvl w:ilvl="0" w:tplc="D2CA0AAE">
      <w:start w:val="1"/>
      <w:numFmt w:val="bullet"/>
      <w:lvlText w:val=""/>
      <w:lvlJc w:val="left"/>
      <w:pPr>
        <w:ind w:left="720" w:hanging="360"/>
      </w:pPr>
      <w:rPr>
        <w:rFonts w:ascii="Wingdings" w:hAnsi="Wingding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8627C84"/>
    <w:multiLevelType w:val="hybridMultilevel"/>
    <w:tmpl w:val="00FAC480"/>
    <w:lvl w:ilvl="0" w:tplc="A7DAC7E4">
      <w:start w:val="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4EB24FC"/>
    <w:multiLevelType w:val="hybridMultilevel"/>
    <w:tmpl w:val="5518FE0C"/>
    <w:lvl w:ilvl="0" w:tplc="EA66E4B4">
      <w:start w:val="2"/>
      <w:numFmt w:val="bullet"/>
      <w:lvlText w:val="-"/>
      <w:lvlJc w:val="left"/>
      <w:pPr>
        <w:ind w:left="929" w:hanging="360"/>
      </w:pPr>
      <w:rPr>
        <w:rFonts w:ascii="Times New Roman" w:eastAsia="Times New Roman" w:hAnsi="Times New Roman" w:cs="Times New Roman" w:hint="default"/>
      </w:rPr>
    </w:lvl>
    <w:lvl w:ilvl="1" w:tplc="041B0003">
      <w:start w:val="1"/>
      <w:numFmt w:val="bullet"/>
      <w:lvlText w:val="o"/>
      <w:lvlJc w:val="left"/>
      <w:pPr>
        <w:ind w:left="1649" w:hanging="360"/>
      </w:pPr>
      <w:rPr>
        <w:rFonts w:ascii="Courier New" w:hAnsi="Courier New" w:cs="Courier New" w:hint="default"/>
      </w:rPr>
    </w:lvl>
    <w:lvl w:ilvl="2" w:tplc="041B0005">
      <w:start w:val="1"/>
      <w:numFmt w:val="bullet"/>
      <w:lvlText w:val=""/>
      <w:lvlJc w:val="left"/>
      <w:pPr>
        <w:ind w:left="2369" w:hanging="360"/>
      </w:pPr>
      <w:rPr>
        <w:rFonts w:ascii="Wingdings" w:hAnsi="Wingdings" w:hint="default"/>
      </w:rPr>
    </w:lvl>
    <w:lvl w:ilvl="3" w:tplc="041B0001">
      <w:start w:val="1"/>
      <w:numFmt w:val="bullet"/>
      <w:lvlText w:val=""/>
      <w:lvlJc w:val="left"/>
      <w:pPr>
        <w:ind w:left="3089" w:hanging="360"/>
      </w:pPr>
      <w:rPr>
        <w:rFonts w:ascii="Symbol" w:hAnsi="Symbol" w:hint="default"/>
      </w:rPr>
    </w:lvl>
    <w:lvl w:ilvl="4" w:tplc="041B0003">
      <w:start w:val="1"/>
      <w:numFmt w:val="bullet"/>
      <w:lvlText w:val="o"/>
      <w:lvlJc w:val="left"/>
      <w:pPr>
        <w:ind w:left="3809" w:hanging="360"/>
      </w:pPr>
      <w:rPr>
        <w:rFonts w:ascii="Courier New" w:hAnsi="Courier New" w:cs="Courier New" w:hint="default"/>
      </w:rPr>
    </w:lvl>
    <w:lvl w:ilvl="5" w:tplc="041B0005">
      <w:start w:val="1"/>
      <w:numFmt w:val="bullet"/>
      <w:lvlText w:val=""/>
      <w:lvlJc w:val="left"/>
      <w:pPr>
        <w:ind w:left="4529" w:hanging="360"/>
      </w:pPr>
      <w:rPr>
        <w:rFonts w:ascii="Wingdings" w:hAnsi="Wingdings" w:hint="default"/>
      </w:rPr>
    </w:lvl>
    <w:lvl w:ilvl="6" w:tplc="041B0001">
      <w:start w:val="1"/>
      <w:numFmt w:val="bullet"/>
      <w:lvlText w:val=""/>
      <w:lvlJc w:val="left"/>
      <w:pPr>
        <w:ind w:left="5249" w:hanging="360"/>
      </w:pPr>
      <w:rPr>
        <w:rFonts w:ascii="Symbol" w:hAnsi="Symbol" w:hint="default"/>
      </w:rPr>
    </w:lvl>
    <w:lvl w:ilvl="7" w:tplc="041B0003">
      <w:start w:val="1"/>
      <w:numFmt w:val="bullet"/>
      <w:lvlText w:val="o"/>
      <w:lvlJc w:val="left"/>
      <w:pPr>
        <w:ind w:left="5969" w:hanging="360"/>
      </w:pPr>
      <w:rPr>
        <w:rFonts w:ascii="Courier New" w:hAnsi="Courier New" w:cs="Courier New" w:hint="default"/>
      </w:rPr>
    </w:lvl>
    <w:lvl w:ilvl="8" w:tplc="041B0005">
      <w:start w:val="1"/>
      <w:numFmt w:val="bullet"/>
      <w:lvlText w:val=""/>
      <w:lvlJc w:val="left"/>
      <w:pPr>
        <w:ind w:left="6689" w:hanging="360"/>
      </w:pPr>
      <w:rPr>
        <w:rFonts w:ascii="Wingdings" w:hAnsi="Wingdings" w:hint="default"/>
      </w:rPr>
    </w:lvl>
  </w:abstractNum>
  <w:abstractNum w:abstractNumId="15" w15:restartNumberingAfterBreak="0">
    <w:nsid w:val="7D271C06"/>
    <w:multiLevelType w:val="hybridMultilevel"/>
    <w:tmpl w:val="A5B234AC"/>
    <w:lvl w:ilvl="0" w:tplc="35185FA2">
      <w:start w:val="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15"/>
  </w:num>
  <w:num w:numId="6">
    <w:abstractNumId w:val="6"/>
  </w:num>
  <w:num w:numId="7">
    <w:abstractNumId w:val="8"/>
  </w:num>
  <w:num w:numId="8">
    <w:abstractNumId w:val="2"/>
  </w:num>
  <w:num w:numId="9">
    <w:abstractNumId w:val="12"/>
  </w:num>
  <w:num w:numId="10">
    <w:abstractNumId w:val="7"/>
  </w:num>
  <w:num w:numId="11">
    <w:abstractNumId w:val="11"/>
  </w:num>
  <w:num w:numId="12">
    <w:abstractNumId w:val="14"/>
  </w:num>
  <w:num w:numId="13">
    <w:abstractNumId w:val="0"/>
  </w:num>
  <w:num w:numId="14">
    <w:abstractNumId w:val="1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62"/>
    <w:rsid w:val="00077462"/>
    <w:rsid w:val="001549C9"/>
    <w:rsid w:val="001739B3"/>
    <w:rsid w:val="002B7ADD"/>
    <w:rsid w:val="00393C59"/>
    <w:rsid w:val="005B4718"/>
    <w:rsid w:val="007067E2"/>
    <w:rsid w:val="007F1D09"/>
    <w:rsid w:val="00882A4A"/>
    <w:rsid w:val="008A1283"/>
    <w:rsid w:val="00AB5CC8"/>
    <w:rsid w:val="00AF0BDA"/>
    <w:rsid w:val="00AF5875"/>
    <w:rsid w:val="00BB34AA"/>
    <w:rsid w:val="00BC728E"/>
    <w:rsid w:val="00D747C9"/>
    <w:rsid w:val="00F96BE6"/>
    <w:rsid w:val="00FD5E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5EBB2-B592-456D-BC68-D7351483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7462"/>
    <w:pPr>
      <w:spacing w:after="200" w:line="276" w:lineRule="auto"/>
    </w:pPr>
  </w:style>
  <w:style w:type="paragraph" w:styleId="Nadpis1">
    <w:name w:val="heading 1"/>
    <w:basedOn w:val="Normlny"/>
    <w:next w:val="Normlny"/>
    <w:link w:val="Nadpis1Char"/>
    <w:uiPriority w:val="9"/>
    <w:qFormat/>
    <w:rsid w:val="00077462"/>
    <w:pPr>
      <w:keepNext/>
      <w:suppressAutoHyphens/>
      <w:autoSpaceDN w:val="0"/>
      <w:spacing w:before="240" w:after="60" w:line="249" w:lineRule="auto"/>
      <w:textAlignment w:val="baseline"/>
      <w:outlineLvl w:val="0"/>
    </w:pPr>
    <w:rPr>
      <w:rFonts w:asciiTheme="majorHAnsi" w:eastAsia="Times New Roman" w:hAnsiTheme="majorHAnsi" w:cstheme="minorHAnsi"/>
      <w:b/>
      <w:bCs/>
      <w:kern w:val="3"/>
      <w:sz w:val="32"/>
      <w:szCs w:val="32"/>
      <w:lang w:eastAsia="ar-SA"/>
    </w:rPr>
  </w:style>
  <w:style w:type="paragraph" w:styleId="Nadpis2">
    <w:name w:val="heading 2"/>
    <w:basedOn w:val="Normlny"/>
    <w:next w:val="Normlny"/>
    <w:link w:val="Nadpis2Char"/>
    <w:uiPriority w:val="9"/>
    <w:unhideWhenUsed/>
    <w:qFormat/>
    <w:rsid w:val="00077462"/>
    <w:pPr>
      <w:keepNext/>
      <w:keepLines/>
      <w:suppressAutoHyphens/>
      <w:autoSpaceDN w:val="0"/>
      <w:spacing w:before="40" w:after="0" w:line="249" w:lineRule="auto"/>
      <w:textAlignment w:val="baseline"/>
      <w:outlineLvl w:val="1"/>
    </w:pPr>
    <w:rPr>
      <w:rFonts w:asciiTheme="majorHAnsi" w:eastAsiaTheme="majorEastAsia" w:hAnsiTheme="majorHAnsi" w:cstheme="majorBidi"/>
      <w:b/>
      <w:sz w:val="28"/>
      <w:szCs w:val="26"/>
      <w:lang w:eastAsia="ar-SA"/>
    </w:rPr>
  </w:style>
  <w:style w:type="paragraph" w:styleId="Nadpis3">
    <w:name w:val="heading 3"/>
    <w:basedOn w:val="Normlny"/>
    <w:next w:val="Normlny"/>
    <w:link w:val="Nadpis3Char"/>
    <w:uiPriority w:val="9"/>
    <w:unhideWhenUsed/>
    <w:qFormat/>
    <w:rsid w:val="00077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07746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077462"/>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077462"/>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077462"/>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077462"/>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077462"/>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7462"/>
    <w:rPr>
      <w:rFonts w:asciiTheme="majorHAnsi" w:eastAsia="Times New Roman" w:hAnsiTheme="majorHAnsi" w:cstheme="minorHAnsi"/>
      <w:b/>
      <w:bCs/>
      <w:kern w:val="3"/>
      <w:sz w:val="32"/>
      <w:szCs w:val="32"/>
      <w:lang w:eastAsia="ar-SA"/>
    </w:rPr>
  </w:style>
  <w:style w:type="character" w:customStyle="1" w:styleId="Nadpis2Char">
    <w:name w:val="Nadpis 2 Char"/>
    <w:basedOn w:val="Predvolenpsmoodseku"/>
    <w:link w:val="Nadpis2"/>
    <w:uiPriority w:val="9"/>
    <w:rsid w:val="00077462"/>
    <w:rPr>
      <w:rFonts w:asciiTheme="majorHAnsi" w:eastAsiaTheme="majorEastAsia" w:hAnsiTheme="majorHAnsi" w:cstheme="majorBidi"/>
      <w:b/>
      <w:sz w:val="28"/>
      <w:szCs w:val="26"/>
      <w:lang w:eastAsia="ar-SA"/>
    </w:rPr>
  </w:style>
  <w:style w:type="character" w:customStyle="1" w:styleId="Nadpis3Char">
    <w:name w:val="Nadpis 3 Char"/>
    <w:basedOn w:val="Predvolenpsmoodseku"/>
    <w:link w:val="Nadpis3"/>
    <w:uiPriority w:val="9"/>
    <w:rsid w:val="00077462"/>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077462"/>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rsid w:val="00077462"/>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077462"/>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077462"/>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07746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077462"/>
    <w:rPr>
      <w:rFonts w:asciiTheme="majorHAnsi" w:eastAsiaTheme="majorEastAsia" w:hAnsiTheme="majorHAnsi" w:cstheme="majorBidi"/>
      <w:i/>
      <w:iCs/>
      <w:color w:val="272727" w:themeColor="text1" w:themeTint="D8"/>
      <w:sz w:val="21"/>
      <w:szCs w:val="21"/>
    </w:rPr>
  </w:style>
  <w:style w:type="character" w:customStyle="1" w:styleId="TextbublinyChar">
    <w:name w:val="Text bubliny Char"/>
    <w:basedOn w:val="Predvolenpsmoodseku"/>
    <w:link w:val="Textbubliny"/>
    <w:uiPriority w:val="99"/>
    <w:semiHidden/>
    <w:rsid w:val="00077462"/>
    <w:rPr>
      <w:rFonts w:ascii="Tahoma" w:hAnsi="Tahoma" w:cs="Tahoma"/>
      <w:sz w:val="16"/>
      <w:szCs w:val="16"/>
    </w:rPr>
  </w:style>
  <w:style w:type="paragraph" w:styleId="Textbubliny">
    <w:name w:val="Balloon Text"/>
    <w:basedOn w:val="Normlny"/>
    <w:link w:val="TextbublinyChar"/>
    <w:uiPriority w:val="99"/>
    <w:semiHidden/>
    <w:unhideWhenUsed/>
    <w:rsid w:val="00077462"/>
    <w:pPr>
      <w:spacing w:after="0" w:line="240" w:lineRule="auto"/>
    </w:pPr>
    <w:rPr>
      <w:rFonts w:ascii="Tahoma" w:hAnsi="Tahoma" w:cs="Tahoma"/>
      <w:sz w:val="16"/>
      <w:szCs w:val="16"/>
    </w:rPr>
  </w:style>
  <w:style w:type="paragraph" w:styleId="Normlnywebov">
    <w:name w:val="Normal (Web)"/>
    <w:basedOn w:val="Normlny"/>
    <w:uiPriority w:val="99"/>
    <w:unhideWhenUsed/>
    <w:rsid w:val="0007746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77462"/>
    <w:rPr>
      <w:color w:val="0563C1" w:themeColor="hyperlink"/>
      <w:u w:val="single"/>
    </w:rPr>
  </w:style>
  <w:style w:type="paragraph" w:styleId="Odsekzoznamu">
    <w:name w:val="List Paragraph"/>
    <w:basedOn w:val="Normlny"/>
    <w:uiPriority w:val="34"/>
    <w:qFormat/>
    <w:rsid w:val="00077462"/>
    <w:pPr>
      <w:ind w:left="720"/>
      <w:contextualSpacing/>
    </w:pPr>
  </w:style>
  <w:style w:type="paragraph" w:styleId="Hlavika">
    <w:name w:val="header"/>
    <w:basedOn w:val="Normlny"/>
    <w:link w:val="HlavikaChar"/>
    <w:uiPriority w:val="99"/>
    <w:rsid w:val="00077462"/>
    <w:pPr>
      <w:tabs>
        <w:tab w:val="center" w:pos="4536"/>
        <w:tab w:val="right" w:pos="9072"/>
      </w:tabs>
      <w:suppressAutoHyphens/>
      <w:autoSpaceDN w:val="0"/>
      <w:spacing w:after="0" w:line="240" w:lineRule="auto"/>
      <w:textAlignment w:val="baseline"/>
    </w:pPr>
    <w:rPr>
      <w:rFonts w:ascii="Calibri" w:eastAsia="Calibri" w:hAnsi="Calibri" w:cs="Calibri"/>
      <w:lang w:eastAsia="ar-SA"/>
    </w:rPr>
  </w:style>
  <w:style w:type="character" w:customStyle="1" w:styleId="HlavikaChar">
    <w:name w:val="Hlavička Char"/>
    <w:basedOn w:val="Predvolenpsmoodseku"/>
    <w:link w:val="Hlavika"/>
    <w:uiPriority w:val="99"/>
    <w:rsid w:val="00077462"/>
    <w:rPr>
      <w:rFonts w:ascii="Calibri" w:eastAsia="Calibri" w:hAnsi="Calibri" w:cs="Calibri"/>
      <w:lang w:eastAsia="ar-SA"/>
    </w:rPr>
  </w:style>
  <w:style w:type="character" w:customStyle="1" w:styleId="Absatz-Standardschriftart">
    <w:name w:val="Absatz-Standardschriftart"/>
    <w:rsid w:val="00077462"/>
  </w:style>
  <w:style w:type="paragraph" w:styleId="Nzov">
    <w:name w:val="Title"/>
    <w:basedOn w:val="Normlny"/>
    <w:next w:val="Normlny"/>
    <w:link w:val="NzovChar"/>
    <w:uiPriority w:val="10"/>
    <w:qFormat/>
    <w:rsid w:val="00077462"/>
    <w:pPr>
      <w:suppressAutoHyphens/>
      <w:autoSpaceDN w:val="0"/>
      <w:spacing w:before="240" w:after="60" w:line="249" w:lineRule="auto"/>
      <w:jc w:val="center"/>
      <w:textAlignment w:val="baseline"/>
    </w:pPr>
    <w:rPr>
      <w:rFonts w:ascii="Calibri Light" w:eastAsia="Times New Roman" w:hAnsi="Calibri Light" w:cs="Times New Roman"/>
      <w:b/>
      <w:bCs/>
      <w:kern w:val="3"/>
      <w:sz w:val="32"/>
      <w:szCs w:val="32"/>
      <w:lang w:eastAsia="ar-SA"/>
    </w:rPr>
  </w:style>
  <w:style w:type="character" w:customStyle="1" w:styleId="NzovChar">
    <w:name w:val="Názov Char"/>
    <w:basedOn w:val="Predvolenpsmoodseku"/>
    <w:link w:val="Nzov"/>
    <w:uiPriority w:val="10"/>
    <w:rsid w:val="00077462"/>
    <w:rPr>
      <w:rFonts w:ascii="Calibri Light" w:eastAsia="Times New Roman" w:hAnsi="Calibri Light" w:cs="Times New Roman"/>
      <w:b/>
      <w:bCs/>
      <w:kern w:val="3"/>
      <w:sz w:val="32"/>
      <w:szCs w:val="32"/>
      <w:lang w:eastAsia="ar-SA"/>
    </w:rPr>
  </w:style>
  <w:style w:type="paragraph" w:styleId="Pta">
    <w:name w:val="footer"/>
    <w:basedOn w:val="Normlny"/>
    <w:link w:val="PtaChar"/>
    <w:uiPriority w:val="99"/>
    <w:unhideWhenUsed/>
    <w:rsid w:val="00077462"/>
    <w:pPr>
      <w:tabs>
        <w:tab w:val="center" w:pos="4536"/>
        <w:tab w:val="right" w:pos="9072"/>
      </w:tabs>
      <w:suppressAutoHyphens/>
      <w:autoSpaceDN w:val="0"/>
      <w:spacing w:after="0" w:line="240" w:lineRule="auto"/>
      <w:textAlignment w:val="baseline"/>
    </w:pPr>
    <w:rPr>
      <w:rFonts w:ascii="Calibri" w:eastAsia="Calibri" w:hAnsi="Calibri" w:cs="Calibri"/>
      <w:lang w:eastAsia="ar-SA"/>
    </w:rPr>
  </w:style>
  <w:style w:type="character" w:customStyle="1" w:styleId="PtaChar">
    <w:name w:val="Päta Char"/>
    <w:basedOn w:val="Predvolenpsmoodseku"/>
    <w:link w:val="Pta"/>
    <w:uiPriority w:val="99"/>
    <w:rsid w:val="00077462"/>
    <w:rPr>
      <w:rFonts w:ascii="Calibri" w:eastAsia="Calibri" w:hAnsi="Calibri" w:cs="Calibri"/>
      <w:lang w:eastAsia="ar-SA"/>
    </w:rPr>
  </w:style>
  <w:style w:type="paragraph" w:styleId="Textpoznmkypodiarou">
    <w:name w:val="footnote text"/>
    <w:aliases w:val="Text poznámky pod čiarou 007,Char Char Char,Char,Tekst przypisu- dokt"/>
    <w:basedOn w:val="Normlny"/>
    <w:link w:val="TextpoznmkypodiarouChar"/>
    <w:uiPriority w:val="99"/>
    <w:unhideWhenUsed/>
    <w:rsid w:val="00077462"/>
    <w:pPr>
      <w:tabs>
        <w:tab w:val="left" w:pos="425"/>
        <w:tab w:val="left" w:pos="709"/>
      </w:tabs>
      <w:suppressAutoHyphens/>
      <w:spacing w:after="0" w:line="360" w:lineRule="auto"/>
      <w:jc w:val="both"/>
    </w:pPr>
    <w:rPr>
      <w:rFonts w:ascii="Times New Roman" w:eastAsia="Times New Roman" w:hAnsi="Times New Roman" w:cs="Times New Roman"/>
      <w:sz w:val="20"/>
      <w:szCs w:val="20"/>
      <w:lang w:eastAsia="ar-SA"/>
    </w:rPr>
  </w:style>
  <w:style w:type="character" w:customStyle="1" w:styleId="TextpoznmkypodiarouChar">
    <w:name w:val="Text poznámky pod čiarou Char"/>
    <w:aliases w:val="Text poznámky pod čiarou 007 Char,Char Char Char Char,Char Char,Tekst przypisu- dokt Char"/>
    <w:basedOn w:val="Predvolenpsmoodseku"/>
    <w:link w:val="Textpoznmkypodiarou"/>
    <w:uiPriority w:val="99"/>
    <w:rsid w:val="00077462"/>
    <w:rPr>
      <w:rFonts w:ascii="Times New Roman" w:eastAsia="Times New Roman" w:hAnsi="Times New Roman" w:cs="Times New Roman"/>
      <w:sz w:val="20"/>
      <w:szCs w:val="20"/>
      <w:lang w:eastAsia="ar-SA"/>
    </w:rPr>
  </w:style>
  <w:style w:type="paragraph" w:styleId="Popis">
    <w:name w:val="caption"/>
    <w:basedOn w:val="Normlny"/>
    <w:next w:val="Normlny"/>
    <w:uiPriority w:val="35"/>
    <w:unhideWhenUsed/>
    <w:qFormat/>
    <w:rsid w:val="00077462"/>
    <w:pPr>
      <w:suppressAutoHyphens/>
      <w:autoSpaceDN w:val="0"/>
      <w:spacing w:line="240" w:lineRule="auto"/>
      <w:textAlignment w:val="baseline"/>
    </w:pPr>
    <w:rPr>
      <w:rFonts w:ascii="Calibri" w:eastAsia="Calibri" w:hAnsi="Calibri" w:cs="Calibri"/>
      <w:i/>
      <w:iCs/>
      <w:color w:val="44546A" w:themeColor="text2"/>
      <w:sz w:val="18"/>
      <w:szCs w:val="18"/>
      <w:lang w:eastAsia="ar-SA"/>
    </w:rPr>
  </w:style>
  <w:style w:type="paragraph" w:styleId="Podtitul">
    <w:name w:val="Subtitle"/>
    <w:basedOn w:val="Normlny"/>
    <w:next w:val="Normlny"/>
    <w:link w:val="PodtitulChar"/>
    <w:uiPriority w:val="11"/>
    <w:qFormat/>
    <w:rsid w:val="00077462"/>
    <w:pPr>
      <w:numPr>
        <w:ilvl w:val="1"/>
      </w:numPr>
      <w:suppressAutoHyphens/>
      <w:autoSpaceDN w:val="0"/>
      <w:spacing w:after="160" w:line="249" w:lineRule="auto"/>
      <w:textAlignment w:val="baseline"/>
    </w:pPr>
    <w:rPr>
      <w:rFonts w:eastAsiaTheme="minorEastAsia"/>
      <w:color w:val="5A5A5A" w:themeColor="text1" w:themeTint="A5"/>
      <w:spacing w:val="15"/>
      <w:lang w:eastAsia="ar-SA"/>
    </w:rPr>
  </w:style>
  <w:style w:type="character" w:customStyle="1" w:styleId="PodtitulChar">
    <w:name w:val="Podtitul Char"/>
    <w:basedOn w:val="Predvolenpsmoodseku"/>
    <w:link w:val="Podtitul"/>
    <w:uiPriority w:val="11"/>
    <w:rsid w:val="00077462"/>
    <w:rPr>
      <w:rFonts w:eastAsiaTheme="minorEastAsia"/>
      <w:color w:val="5A5A5A" w:themeColor="text1" w:themeTint="A5"/>
      <w:spacing w:val="15"/>
      <w:lang w:eastAsia="ar-SA"/>
    </w:rPr>
  </w:style>
  <w:style w:type="paragraph" w:styleId="Hlavikaobsahu">
    <w:name w:val="TOC Heading"/>
    <w:basedOn w:val="Nadpis1"/>
    <w:next w:val="Normlny"/>
    <w:uiPriority w:val="39"/>
    <w:unhideWhenUsed/>
    <w:qFormat/>
    <w:rsid w:val="00077462"/>
    <w:pPr>
      <w:keepLines/>
      <w:suppressAutoHyphens w:val="0"/>
      <w:autoSpaceDN/>
      <w:spacing w:after="0" w:line="259" w:lineRule="auto"/>
      <w:textAlignment w:val="auto"/>
      <w:outlineLvl w:val="9"/>
    </w:pPr>
    <w:rPr>
      <w:rFonts w:eastAsiaTheme="majorEastAsia" w:cstheme="majorBidi"/>
      <w:b w:val="0"/>
      <w:bCs w:val="0"/>
      <w:color w:val="2E74B5" w:themeColor="accent1" w:themeShade="BF"/>
      <w:kern w:val="0"/>
      <w:lang w:eastAsia="sk-SK"/>
    </w:rPr>
  </w:style>
  <w:style w:type="paragraph" w:styleId="Obsah1">
    <w:name w:val="toc 1"/>
    <w:basedOn w:val="Normlny"/>
    <w:next w:val="Normlny"/>
    <w:autoRedefine/>
    <w:uiPriority w:val="39"/>
    <w:unhideWhenUsed/>
    <w:qFormat/>
    <w:rsid w:val="00077462"/>
    <w:pPr>
      <w:suppressAutoHyphens/>
      <w:autoSpaceDN w:val="0"/>
      <w:spacing w:after="100" w:line="249" w:lineRule="auto"/>
      <w:textAlignment w:val="baseline"/>
    </w:pPr>
    <w:rPr>
      <w:rFonts w:ascii="Calibri" w:eastAsia="Calibri" w:hAnsi="Calibri" w:cs="Calibri"/>
      <w:lang w:eastAsia="ar-SA"/>
    </w:rPr>
  </w:style>
  <w:style w:type="paragraph" w:styleId="Obsah2">
    <w:name w:val="toc 2"/>
    <w:basedOn w:val="Normlny"/>
    <w:next w:val="Normlny"/>
    <w:autoRedefine/>
    <w:uiPriority w:val="39"/>
    <w:unhideWhenUsed/>
    <w:qFormat/>
    <w:rsid w:val="00077462"/>
    <w:pPr>
      <w:suppressAutoHyphens/>
      <w:autoSpaceDN w:val="0"/>
      <w:spacing w:after="100" w:line="249" w:lineRule="auto"/>
      <w:ind w:left="220"/>
      <w:textAlignment w:val="baseline"/>
    </w:pPr>
    <w:rPr>
      <w:rFonts w:ascii="Calibri" w:eastAsia="Calibri" w:hAnsi="Calibri" w:cs="Calibri"/>
      <w:lang w:eastAsia="ar-SA"/>
    </w:rPr>
  </w:style>
  <w:style w:type="paragraph" w:styleId="Obsah3">
    <w:name w:val="toc 3"/>
    <w:basedOn w:val="Normlny"/>
    <w:next w:val="Normlny"/>
    <w:autoRedefine/>
    <w:uiPriority w:val="39"/>
    <w:unhideWhenUsed/>
    <w:qFormat/>
    <w:rsid w:val="00077462"/>
    <w:pPr>
      <w:suppressAutoHyphens/>
      <w:autoSpaceDN w:val="0"/>
      <w:spacing w:after="100" w:line="249" w:lineRule="auto"/>
      <w:ind w:left="440"/>
      <w:textAlignment w:val="baseline"/>
    </w:pPr>
    <w:rPr>
      <w:rFonts w:ascii="Calibri" w:eastAsia="Calibri" w:hAnsi="Calibri" w:cs="Calibri"/>
      <w:lang w:eastAsia="ar-SA"/>
    </w:rPr>
  </w:style>
  <w:style w:type="paragraph" w:customStyle="1" w:styleId="tl1">
    <w:name w:val="Štýl1"/>
    <w:basedOn w:val="Nadpis1"/>
    <w:link w:val="tl1Char"/>
    <w:qFormat/>
    <w:rsid w:val="00077462"/>
  </w:style>
  <w:style w:type="character" w:customStyle="1" w:styleId="tl1Char">
    <w:name w:val="Štýl1 Char"/>
    <w:basedOn w:val="Nadpis1Char"/>
    <w:link w:val="tl1"/>
    <w:rsid w:val="00077462"/>
    <w:rPr>
      <w:rFonts w:asciiTheme="majorHAnsi" w:eastAsia="Times New Roman" w:hAnsiTheme="majorHAnsi" w:cstheme="minorHAnsi"/>
      <w:b/>
      <w:bCs/>
      <w:kern w:val="3"/>
      <w:sz w:val="32"/>
      <w:szCs w:val="32"/>
      <w:lang w:eastAsia="ar-SA"/>
    </w:rPr>
  </w:style>
  <w:style w:type="character" w:styleId="Zvraznenie">
    <w:name w:val="Emphasis"/>
    <w:uiPriority w:val="20"/>
    <w:qFormat/>
    <w:rsid w:val="00077462"/>
    <w:rPr>
      <w:i/>
      <w:iCs/>
    </w:rPr>
  </w:style>
  <w:style w:type="paragraph" w:customStyle="1" w:styleId="Zkladntext1">
    <w:name w:val="Základní text1"/>
    <w:rsid w:val="00077462"/>
    <w:pPr>
      <w:pBdr>
        <w:top w:val="none" w:sz="0" w:space="0" w:color="000000"/>
        <w:left w:val="none" w:sz="0" w:space="0" w:color="000000"/>
        <w:bottom w:val="none" w:sz="0" w:space="0" w:color="000000"/>
        <w:right w:val="none" w:sz="0" w:space="0" w:color="000000"/>
      </w:pBdr>
      <w:suppressAutoHyphens/>
      <w:spacing w:after="0" w:line="100" w:lineRule="atLeast"/>
      <w:jc w:val="both"/>
    </w:pPr>
    <w:rPr>
      <w:rFonts w:ascii="Times New Roman" w:eastAsia="Times New Roman" w:hAnsi="Times New Roman" w:cs="Times New Roman"/>
      <w:color w:val="000000"/>
      <w:kern w:val="1"/>
      <w:sz w:val="24"/>
      <w:szCs w:val="24"/>
      <w:lang w:eastAsia="zh-CN"/>
    </w:rPr>
  </w:style>
  <w:style w:type="paragraph" w:customStyle="1" w:styleId="Default">
    <w:name w:val="Default"/>
    <w:rsid w:val="00077462"/>
    <w:pPr>
      <w:widowControl w:val="0"/>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kern w:val="1"/>
      <w:lang w:eastAsia="zh-CN"/>
    </w:rPr>
  </w:style>
  <w:style w:type="paragraph" w:customStyle="1" w:styleId="Normln1">
    <w:name w:val="Normální1"/>
    <w:rsid w:val="00077462"/>
    <w:pPr>
      <w:pBdr>
        <w:top w:val="none" w:sz="0" w:space="0" w:color="000000"/>
        <w:left w:val="none" w:sz="0" w:space="0" w:color="000000"/>
        <w:bottom w:val="none" w:sz="0" w:space="0" w:color="000000"/>
        <w:right w:val="none" w:sz="0" w:space="0" w:color="000000"/>
      </w:pBdr>
      <w:suppressAutoHyphens/>
      <w:spacing w:after="0" w:line="100" w:lineRule="atLeast"/>
    </w:pPr>
    <w:rPr>
      <w:rFonts w:ascii="Times New Roman" w:eastAsia="Times New Roman" w:hAnsi="Times New Roman" w:cs="Times New Roman"/>
      <w:color w:val="000000"/>
      <w:kern w:val="1"/>
      <w:sz w:val="24"/>
      <w:szCs w:val="24"/>
      <w:lang w:eastAsia="zh-CN"/>
    </w:rPr>
  </w:style>
  <w:style w:type="paragraph" w:styleId="Bezriadkovania">
    <w:name w:val="No Spacing"/>
    <w:link w:val="BezriadkovaniaChar"/>
    <w:uiPriority w:val="1"/>
    <w:qFormat/>
    <w:rsid w:val="0007746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character" w:customStyle="1" w:styleId="BezriadkovaniaChar">
    <w:name w:val="Bez riadkovania Char"/>
    <w:basedOn w:val="Predvolenpsmoodseku"/>
    <w:link w:val="Bezriadkovania"/>
    <w:uiPriority w:val="1"/>
    <w:rsid w:val="00077462"/>
    <w:rPr>
      <w:rFonts w:ascii="Times New Roman" w:eastAsia="Arial Unicode MS" w:hAnsi="Times New Roman" w:cs="Times New Roman"/>
      <w:sz w:val="24"/>
      <w:szCs w:val="24"/>
      <w:lang w:val="en-US" w:eastAsia="zh-CN"/>
    </w:rPr>
  </w:style>
  <w:style w:type="character" w:styleId="Siln">
    <w:name w:val="Strong"/>
    <w:basedOn w:val="Predvolenpsmoodseku"/>
    <w:uiPriority w:val="22"/>
    <w:qFormat/>
    <w:rsid w:val="00077462"/>
    <w:rPr>
      <w:b/>
      <w:bCs/>
    </w:rPr>
  </w:style>
  <w:style w:type="character" w:customStyle="1" w:styleId="textitem">
    <w:name w:val="textitem"/>
    <w:basedOn w:val="Predvolenpsmoodseku"/>
    <w:rsid w:val="00077462"/>
  </w:style>
  <w:style w:type="character" w:styleId="Odkaznapoznmkupodiarou">
    <w:name w:val="footnote reference"/>
    <w:aliases w:val="Footnote Reference Superscript"/>
    <w:uiPriority w:val="99"/>
    <w:rsid w:val="00077462"/>
    <w:rPr>
      <w:vertAlign w:val="superscript"/>
    </w:rPr>
  </w:style>
  <w:style w:type="character" w:customStyle="1" w:styleId="apple-converted-space">
    <w:name w:val="apple-converted-space"/>
    <w:basedOn w:val="Predvolenpsmoodseku"/>
    <w:rsid w:val="00077462"/>
  </w:style>
  <w:style w:type="character" w:customStyle="1" w:styleId="TextkomentraChar">
    <w:name w:val="Text komentára Char"/>
    <w:basedOn w:val="Predvolenpsmoodseku"/>
    <w:link w:val="Textkomentra"/>
    <w:uiPriority w:val="99"/>
    <w:semiHidden/>
    <w:rsid w:val="00077462"/>
    <w:rPr>
      <w:rFonts w:ascii="Times New Roman" w:hAnsi="Times New Roman"/>
      <w:sz w:val="20"/>
      <w:szCs w:val="20"/>
    </w:rPr>
  </w:style>
  <w:style w:type="paragraph" w:styleId="Textkomentra">
    <w:name w:val="annotation text"/>
    <w:basedOn w:val="Normlny"/>
    <w:link w:val="TextkomentraChar"/>
    <w:uiPriority w:val="99"/>
    <w:semiHidden/>
    <w:unhideWhenUsed/>
    <w:rsid w:val="00077462"/>
    <w:pPr>
      <w:spacing w:line="240" w:lineRule="auto"/>
    </w:pPr>
    <w:rPr>
      <w:rFonts w:ascii="Times New Roman" w:hAnsi="Times New Roman"/>
      <w:sz w:val="20"/>
      <w:szCs w:val="20"/>
    </w:rPr>
  </w:style>
  <w:style w:type="character" w:customStyle="1" w:styleId="TextkomentraChar1">
    <w:name w:val="Text komentára Char1"/>
    <w:basedOn w:val="Predvolenpsmoodseku"/>
    <w:uiPriority w:val="99"/>
    <w:semiHidden/>
    <w:rsid w:val="00077462"/>
    <w:rPr>
      <w:sz w:val="20"/>
      <w:szCs w:val="20"/>
    </w:rPr>
  </w:style>
  <w:style w:type="character" w:customStyle="1" w:styleId="PredmetkomentraChar">
    <w:name w:val="Predmet komentára Char"/>
    <w:basedOn w:val="TextkomentraChar"/>
    <w:link w:val="Predmetkomentra"/>
    <w:uiPriority w:val="99"/>
    <w:semiHidden/>
    <w:rsid w:val="00077462"/>
    <w:rPr>
      <w:rFonts w:ascii="Times New Roman" w:hAnsi="Times New Roman"/>
      <w:b/>
      <w:bCs/>
      <w:sz w:val="20"/>
      <w:szCs w:val="20"/>
    </w:rPr>
  </w:style>
  <w:style w:type="paragraph" w:styleId="Predmetkomentra">
    <w:name w:val="annotation subject"/>
    <w:basedOn w:val="Textkomentra"/>
    <w:next w:val="Textkomentra"/>
    <w:link w:val="PredmetkomentraChar"/>
    <w:uiPriority w:val="99"/>
    <w:semiHidden/>
    <w:unhideWhenUsed/>
    <w:rsid w:val="00077462"/>
    <w:rPr>
      <w:b/>
      <w:bCs/>
    </w:rPr>
  </w:style>
  <w:style w:type="character" w:customStyle="1" w:styleId="PredmetkomentraChar1">
    <w:name w:val="Predmet komentára Char1"/>
    <w:basedOn w:val="TextkomentraChar1"/>
    <w:uiPriority w:val="99"/>
    <w:semiHidden/>
    <w:rsid w:val="00077462"/>
    <w:rPr>
      <w:b/>
      <w:bCs/>
      <w:sz w:val="20"/>
      <w:szCs w:val="20"/>
    </w:rPr>
  </w:style>
  <w:style w:type="paragraph" w:styleId="Obyajntext">
    <w:name w:val="Plain Text"/>
    <w:basedOn w:val="Normlny"/>
    <w:link w:val="ObyajntextChar"/>
    <w:uiPriority w:val="99"/>
    <w:unhideWhenUsed/>
    <w:rsid w:val="00077462"/>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77462"/>
    <w:rPr>
      <w:rFonts w:ascii="Calibri" w:hAnsi="Calibri"/>
      <w:szCs w:val="21"/>
    </w:rPr>
  </w:style>
  <w:style w:type="character" w:customStyle="1" w:styleId="contentpasted0">
    <w:name w:val="contentpasted0"/>
    <w:basedOn w:val="Predvolenpsmoodseku"/>
    <w:rsid w:val="00077462"/>
  </w:style>
  <w:style w:type="paragraph" w:customStyle="1" w:styleId="Zkladntext21">
    <w:name w:val="Základní text 21"/>
    <w:basedOn w:val="Normlny"/>
    <w:rsid w:val="00077462"/>
    <w:pPr>
      <w:suppressAutoHyphens/>
      <w:spacing w:after="0" w:line="240" w:lineRule="auto"/>
      <w:jc w:val="center"/>
    </w:pPr>
    <w:rPr>
      <w:rFonts w:ascii="Times New Roman" w:eastAsia="Times New Roman" w:hAnsi="Times New Roman" w:cs="Times New Roman"/>
      <w:b/>
      <w:bCs/>
      <w:sz w:val="32"/>
      <w:szCs w:val="32"/>
      <w:lang w:eastAsia="zh-CN"/>
    </w:rPr>
  </w:style>
  <w:style w:type="character" w:customStyle="1" w:styleId="entry-author">
    <w:name w:val="entry-author"/>
    <w:basedOn w:val="Predvolenpsmoodseku"/>
    <w:rsid w:val="00077462"/>
  </w:style>
  <w:style w:type="character" w:customStyle="1" w:styleId="byline">
    <w:name w:val="byline"/>
    <w:basedOn w:val="Predvolenpsmoodseku"/>
    <w:rsid w:val="00077462"/>
  </w:style>
  <w:style w:type="character" w:customStyle="1" w:styleId="sep">
    <w:name w:val="sep"/>
    <w:basedOn w:val="Predvolenpsmoodseku"/>
    <w:rsid w:val="00077462"/>
  </w:style>
  <w:style w:type="character" w:customStyle="1" w:styleId="entry-date">
    <w:name w:val="entry-date"/>
    <w:basedOn w:val="Predvolenpsmoodseku"/>
    <w:rsid w:val="00077462"/>
  </w:style>
  <w:style w:type="character" w:customStyle="1" w:styleId="cat-links">
    <w:name w:val="cat-links"/>
    <w:basedOn w:val="Predvolenpsmoodseku"/>
    <w:rsid w:val="00077462"/>
  </w:style>
  <w:style w:type="paragraph" w:customStyle="1" w:styleId="has-text-dark-color">
    <w:name w:val="has-text-dark-color"/>
    <w:basedOn w:val="Normlny"/>
    <w:rsid w:val="0007746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socialitems">
    <w:name w:val="social_items"/>
    <w:basedOn w:val="Predvolenpsmoodseku"/>
    <w:rsid w:val="00077462"/>
  </w:style>
  <w:style w:type="paragraph" w:customStyle="1" w:styleId="has-text-align-left">
    <w:name w:val="has-text-align-left"/>
    <w:basedOn w:val="Normlny"/>
    <w:rsid w:val="0007746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otto2">
    <w:name w:val="motto2"/>
    <w:basedOn w:val="Normlny"/>
    <w:rsid w:val="0007746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otto">
    <w:name w:val="motto"/>
    <w:basedOn w:val="Normlny"/>
    <w:rsid w:val="0007746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1">
    <w:name w:val="p1"/>
    <w:basedOn w:val="Normlny"/>
    <w:rsid w:val="0007746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Poznmkapodiarou">
    <w:name w:val="Poznámka pod čiarou_"/>
    <w:basedOn w:val="Predvolenpsmoodseku"/>
    <w:link w:val="Poznmkapodiarou0"/>
    <w:rsid w:val="00077462"/>
    <w:rPr>
      <w:rFonts w:eastAsia="Times New Roman" w:cs="Times New Roman"/>
      <w:sz w:val="20"/>
      <w:szCs w:val="20"/>
      <w:shd w:val="clear" w:color="auto" w:fill="FFFFFF"/>
    </w:rPr>
  </w:style>
  <w:style w:type="paragraph" w:customStyle="1" w:styleId="Poznmkapodiarou0">
    <w:name w:val="Poznámka pod čiarou"/>
    <w:basedOn w:val="Normlny"/>
    <w:link w:val="Poznmkapodiarou"/>
    <w:rsid w:val="00077462"/>
    <w:pPr>
      <w:widowControl w:val="0"/>
      <w:shd w:val="clear" w:color="auto" w:fill="FFFFFF"/>
      <w:spacing w:after="60" w:line="0" w:lineRule="atLeast"/>
      <w:jc w:val="both"/>
    </w:pPr>
    <w:rPr>
      <w:rFonts w:eastAsia="Times New Roman" w:cs="Times New Roman"/>
      <w:sz w:val="20"/>
      <w:szCs w:val="20"/>
    </w:rPr>
  </w:style>
  <w:style w:type="character" w:customStyle="1" w:styleId="PoznmkapodiarouSylfaen95bodovKurzva">
    <w:name w:val="Poznámka pod čiarou + Sylfaen;9;5 bodov;Kurzíva"/>
    <w:basedOn w:val="Poznmkapodiarou"/>
    <w:rsid w:val="00077462"/>
    <w:rPr>
      <w:rFonts w:ascii="Sylfaen" w:eastAsia="Sylfaen" w:hAnsi="Sylfaen" w:cs="Sylfaen"/>
      <w:i/>
      <w:iCs/>
      <w:color w:val="000000"/>
      <w:spacing w:val="0"/>
      <w:w w:val="100"/>
      <w:position w:val="0"/>
      <w:sz w:val="19"/>
      <w:szCs w:val="19"/>
      <w:shd w:val="clear" w:color="auto" w:fill="FFFFFF"/>
      <w:lang w:val="sk-SK" w:eastAsia="sk-SK" w:bidi="sk-SK"/>
    </w:rPr>
  </w:style>
  <w:style w:type="character" w:customStyle="1" w:styleId="PoznmkapodiarouKapitlky">
    <w:name w:val="Poznámka pod čiarou + Kapitálky"/>
    <w:basedOn w:val="Poznmkapodiarou"/>
    <w:rsid w:val="00077462"/>
    <w:rPr>
      <w:rFonts w:eastAsia="Times New Roman" w:cs="Times New Roman"/>
      <w:smallCaps/>
      <w:color w:val="000000"/>
      <w:spacing w:val="0"/>
      <w:w w:val="100"/>
      <w:position w:val="0"/>
      <w:sz w:val="20"/>
      <w:szCs w:val="20"/>
      <w:shd w:val="clear" w:color="auto" w:fill="FFFFFF"/>
      <w:lang w:val="sk-SK" w:eastAsia="sk-SK" w:bidi="sk-SK"/>
    </w:rPr>
  </w:style>
  <w:style w:type="character" w:customStyle="1" w:styleId="Zhlavie1">
    <w:name w:val="Záhlavie #1_"/>
    <w:basedOn w:val="Predvolenpsmoodseku"/>
    <w:link w:val="Zhlavie10"/>
    <w:rsid w:val="00077462"/>
    <w:rPr>
      <w:rFonts w:ascii="Arial" w:eastAsia="Arial" w:hAnsi="Arial" w:cs="Arial"/>
      <w:b/>
      <w:bCs/>
      <w:sz w:val="32"/>
      <w:szCs w:val="32"/>
      <w:shd w:val="clear" w:color="auto" w:fill="FFFFFF"/>
    </w:rPr>
  </w:style>
  <w:style w:type="paragraph" w:customStyle="1" w:styleId="Zhlavie10">
    <w:name w:val="Záhlavie #1"/>
    <w:basedOn w:val="Normlny"/>
    <w:link w:val="Zhlavie1"/>
    <w:rsid w:val="00077462"/>
    <w:pPr>
      <w:widowControl w:val="0"/>
      <w:shd w:val="clear" w:color="auto" w:fill="FFFFFF"/>
      <w:spacing w:after="240" w:line="427" w:lineRule="exact"/>
      <w:jc w:val="center"/>
      <w:outlineLvl w:val="0"/>
    </w:pPr>
    <w:rPr>
      <w:rFonts w:ascii="Arial" w:eastAsia="Arial" w:hAnsi="Arial" w:cs="Arial"/>
      <w:b/>
      <w:bCs/>
      <w:sz w:val="32"/>
      <w:szCs w:val="32"/>
    </w:rPr>
  </w:style>
  <w:style w:type="character" w:customStyle="1" w:styleId="Zhlavie2">
    <w:name w:val="Záhlavie #2_"/>
    <w:basedOn w:val="Predvolenpsmoodseku"/>
    <w:link w:val="Zhlavie20"/>
    <w:rsid w:val="00077462"/>
    <w:rPr>
      <w:rFonts w:ascii="Arial" w:eastAsia="Arial" w:hAnsi="Arial" w:cs="Arial"/>
      <w:b/>
      <w:bCs/>
      <w:shd w:val="clear" w:color="auto" w:fill="FFFFFF"/>
    </w:rPr>
  </w:style>
  <w:style w:type="paragraph" w:customStyle="1" w:styleId="Zhlavie20">
    <w:name w:val="Záhlavie #2"/>
    <w:basedOn w:val="Normlny"/>
    <w:link w:val="Zhlavie2"/>
    <w:rsid w:val="00077462"/>
    <w:pPr>
      <w:widowControl w:val="0"/>
      <w:shd w:val="clear" w:color="auto" w:fill="FFFFFF"/>
      <w:spacing w:before="240" w:after="240" w:line="0" w:lineRule="atLeast"/>
      <w:outlineLvl w:val="1"/>
    </w:pPr>
    <w:rPr>
      <w:rFonts w:ascii="Arial" w:eastAsia="Arial" w:hAnsi="Arial" w:cs="Arial"/>
      <w:b/>
      <w:bCs/>
    </w:rPr>
  </w:style>
  <w:style w:type="character" w:customStyle="1" w:styleId="Zkladntext2">
    <w:name w:val="Základný text (2)_"/>
    <w:basedOn w:val="Predvolenpsmoodseku"/>
    <w:rsid w:val="00077462"/>
    <w:rPr>
      <w:rFonts w:ascii="Times New Roman" w:eastAsia="Times New Roman" w:hAnsi="Times New Roman" w:cs="Times New Roman"/>
      <w:b w:val="0"/>
      <w:bCs w:val="0"/>
      <w:i w:val="0"/>
      <w:iCs w:val="0"/>
      <w:smallCaps w:val="0"/>
      <w:strike w:val="0"/>
      <w:sz w:val="22"/>
      <w:szCs w:val="22"/>
      <w:u w:val="none"/>
    </w:rPr>
  </w:style>
  <w:style w:type="character" w:customStyle="1" w:styleId="Hlavikaalebopta">
    <w:name w:val="Hlavička alebo päta_"/>
    <w:basedOn w:val="Predvolenpsmoodseku"/>
    <w:rsid w:val="00077462"/>
    <w:rPr>
      <w:rFonts w:ascii="Times New Roman" w:eastAsia="Times New Roman" w:hAnsi="Times New Roman" w:cs="Times New Roman"/>
      <w:b/>
      <w:bCs/>
      <w:i w:val="0"/>
      <w:iCs w:val="0"/>
      <w:smallCaps w:val="0"/>
      <w:strike w:val="0"/>
      <w:sz w:val="22"/>
      <w:szCs w:val="22"/>
      <w:u w:val="none"/>
    </w:rPr>
  </w:style>
  <w:style w:type="character" w:customStyle="1" w:styleId="Hlavikaalebopta0">
    <w:name w:val="Hlavička alebo päta"/>
    <w:basedOn w:val="Hlavikaalebopta"/>
    <w:rsid w:val="00077462"/>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character" w:customStyle="1" w:styleId="Zkladntext20">
    <w:name w:val="Základný text (2)"/>
    <w:basedOn w:val="Zkladntext2"/>
    <w:rsid w:val="0007746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sk-SK" w:eastAsia="sk-SK" w:bidi="sk-SK"/>
    </w:rPr>
  </w:style>
  <w:style w:type="character" w:customStyle="1" w:styleId="Zkladntext2Sylfaen115bodovKurzva">
    <w:name w:val="Základný text (2) + Sylfaen;11;5 bodov;Kurzíva"/>
    <w:basedOn w:val="Zkladntext2"/>
    <w:rsid w:val="00077462"/>
    <w:rPr>
      <w:rFonts w:ascii="Sylfaen" w:eastAsia="Sylfaen" w:hAnsi="Sylfaen" w:cs="Sylfaen"/>
      <w:b/>
      <w:bCs/>
      <w:i/>
      <w:iCs/>
      <w:smallCaps w:val="0"/>
      <w:strike w:val="0"/>
      <w:color w:val="000000"/>
      <w:spacing w:val="0"/>
      <w:w w:val="100"/>
      <w:position w:val="0"/>
      <w:sz w:val="23"/>
      <w:szCs w:val="23"/>
      <w:u w:val="none"/>
      <w:lang w:val="sk-SK" w:eastAsia="sk-SK" w:bidi="sk-SK"/>
    </w:rPr>
  </w:style>
  <w:style w:type="character" w:customStyle="1" w:styleId="Zkladntext2115bodovTun">
    <w:name w:val="Základný text (2) + 11;5 bodov;Tučné"/>
    <w:basedOn w:val="Zkladntext2"/>
    <w:rsid w:val="00077462"/>
    <w:rPr>
      <w:rFonts w:ascii="Times New Roman" w:eastAsia="Times New Roman" w:hAnsi="Times New Roman" w:cs="Times New Roman"/>
      <w:b/>
      <w:bCs/>
      <w:i w:val="0"/>
      <w:iCs w:val="0"/>
      <w:smallCaps w:val="0"/>
      <w:strike w:val="0"/>
      <w:color w:val="000000"/>
      <w:spacing w:val="0"/>
      <w:w w:val="100"/>
      <w:position w:val="0"/>
      <w:sz w:val="23"/>
      <w:szCs w:val="23"/>
      <w:u w:val="none"/>
      <w:lang w:val="sk-SK" w:eastAsia="sk-SK" w:bidi="sk-SK"/>
    </w:rPr>
  </w:style>
  <w:style w:type="character" w:customStyle="1" w:styleId="Zkladntext3">
    <w:name w:val="Základný text (3)_"/>
    <w:basedOn w:val="Predvolenpsmoodseku"/>
    <w:link w:val="Zkladntext30"/>
    <w:rsid w:val="00077462"/>
    <w:rPr>
      <w:rFonts w:ascii="Arial" w:eastAsia="Arial" w:hAnsi="Arial" w:cs="Arial"/>
      <w:shd w:val="clear" w:color="auto" w:fill="FFFFFF"/>
    </w:rPr>
  </w:style>
  <w:style w:type="paragraph" w:customStyle="1" w:styleId="Zkladntext30">
    <w:name w:val="Základný text (3)"/>
    <w:basedOn w:val="Normlny"/>
    <w:link w:val="Zkladntext3"/>
    <w:rsid w:val="00077462"/>
    <w:pPr>
      <w:widowControl w:val="0"/>
      <w:shd w:val="clear" w:color="auto" w:fill="FFFFFF"/>
      <w:spacing w:before="180" w:after="0" w:line="302" w:lineRule="exact"/>
      <w:ind w:hanging="340"/>
      <w:jc w:val="both"/>
    </w:pPr>
    <w:rPr>
      <w:rFonts w:ascii="Arial" w:eastAsia="Arial" w:hAnsi="Arial" w:cs="Arial"/>
    </w:rPr>
  </w:style>
  <w:style w:type="character" w:customStyle="1" w:styleId="HlavikaaleboptaArial12bodov">
    <w:name w:val="Hlavička alebo päta + Arial;12 bodov"/>
    <w:basedOn w:val="Hlavikaalebopta"/>
    <w:rsid w:val="00077462"/>
    <w:rPr>
      <w:rFonts w:ascii="Arial" w:eastAsia="Arial" w:hAnsi="Arial" w:cs="Arial"/>
      <w:b/>
      <w:bCs/>
      <w:i w:val="0"/>
      <w:iCs w:val="0"/>
      <w:smallCaps w:val="0"/>
      <w:strike w:val="0"/>
      <w:color w:val="000000"/>
      <w:spacing w:val="0"/>
      <w:w w:val="100"/>
      <w:position w:val="0"/>
      <w:sz w:val="24"/>
      <w:szCs w:val="24"/>
      <w:u w:val="none"/>
      <w:lang w:val="sk-SK" w:eastAsia="sk-SK" w:bidi="sk-SK"/>
    </w:rPr>
  </w:style>
  <w:style w:type="character" w:customStyle="1" w:styleId="Zhlavie3">
    <w:name w:val="Záhlavie #3_"/>
    <w:basedOn w:val="Predvolenpsmoodseku"/>
    <w:link w:val="Zhlavie30"/>
    <w:rsid w:val="00077462"/>
    <w:rPr>
      <w:rFonts w:eastAsia="Times New Roman" w:cs="Times New Roman"/>
      <w:b/>
      <w:bCs/>
      <w:sz w:val="23"/>
      <w:szCs w:val="23"/>
      <w:shd w:val="clear" w:color="auto" w:fill="FFFFFF"/>
    </w:rPr>
  </w:style>
  <w:style w:type="paragraph" w:customStyle="1" w:styleId="Zhlavie30">
    <w:name w:val="Záhlavie #3"/>
    <w:basedOn w:val="Normlny"/>
    <w:link w:val="Zhlavie3"/>
    <w:rsid w:val="00077462"/>
    <w:pPr>
      <w:widowControl w:val="0"/>
      <w:shd w:val="clear" w:color="auto" w:fill="FFFFFF"/>
      <w:spacing w:before="180" w:after="300" w:line="0" w:lineRule="atLeast"/>
      <w:jc w:val="both"/>
      <w:outlineLvl w:val="2"/>
    </w:pPr>
    <w:rPr>
      <w:rFonts w:eastAsia="Times New Roman" w:cs="Times New Roman"/>
      <w:b/>
      <w:bCs/>
      <w:sz w:val="23"/>
      <w:szCs w:val="23"/>
    </w:rPr>
  </w:style>
  <w:style w:type="character" w:customStyle="1" w:styleId="Nzovobrzka">
    <w:name w:val="Názov obrázka_"/>
    <w:basedOn w:val="Predvolenpsmoodseku"/>
    <w:link w:val="Nzovobrzka0"/>
    <w:rsid w:val="00077462"/>
    <w:rPr>
      <w:rFonts w:eastAsia="Times New Roman" w:cs="Times New Roman"/>
      <w:i/>
      <w:iCs/>
      <w:sz w:val="20"/>
      <w:szCs w:val="20"/>
      <w:shd w:val="clear" w:color="auto" w:fill="FFFFFF"/>
    </w:rPr>
  </w:style>
  <w:style w:type="paragraph" w:customStyle="1" w:styleId="Nzovobrzka0">
    <w:name w:val="Názov obrázka"/>
    <w:basedOn w:val="Normlny"/>
    <w:link w:val="Nzovobrzka"/>
    <w:rsid w:val="00077462"/>
    <w:pPr>
      <w:widowControl w:val="0"/>
      <w:shd w:val="clear" w:color="auto" w:fill="FFFFFF"/>
      <w:spacing w:after="0" w:line="0" w:lineRule="atLeast"/>
    </w:pPr>
    <w:rPr>
      <w:rFonts w:eastAsia="Times New Roman" w:cs="Times New Roman"/>
      <w:i/>
      <w:iCs/>
      <w:sz w:val="20"/>
      <w:szCs w:val="20"/>
    </w:rPr>
  </w:style>
  <w:style w:type="character" w:customStyle="1" w:styleId="Nzovtabuky">
    <w:name w:val="Názov tabuľky_"/>
    <w:basedOn w:val="Predvolenpsmoodseku"/>
    <w:rsid w:val="00077462"/>
    <w:rPr>
      <w:rFonts w:ascii="Times New Roman" w:eastAsia="Times New Roman" w:hAnsi="Times New Roman" w:cs="Times New Roman"/>
      <w:b w:val="0"/>
      <w:bCs w:val="0"/>
      <w:i w:val="0"/>
      <w:iCs w:val="0"/>
      <w:smallCaps w:val="0"/>
      <w:strike w:val="0"/>
      <w:u w:val="none"/>
    </w:rPr>
  </w:style>
  <w:style w:type="character" w:customStyle="1" w:styleId="Nzovtabuky0">
    <w:name w:val="Názov tabuľky"/>
    <w:basedOn w:val="Nzovtabuky"/>
    <w:rsid w:val="0007746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sk-SK" w:eastAsia="sk-SK" w:bidi="sk-SK"/>
    </w:rPr>
  </w:style>
  <w:style w:type="character" w:customStyle="1" w:styleId="Hlavikaalebopta10bodov">
    <w:name w:val="Hlavička alebo päta + 10 bodov"/>
    <w:basedOn w:val="Hlavikaalebopta"/>
    <w:rsid w:val="0007746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TextvysvetlivkyChar">
    <w:name w:val="Text vysvetlivky Char"/>
    <w:basedOn w:val="Predvolenpsmoodseku"/>
    <w:link w:val="Textvysvetlivky"/>
    <w:uiPriority w:val="99"/>
    <w:semiHidden/>
    <w:rsid w:val="00077462"/>
    <w:rPr>
      <w:rFonts w:eastAsia="Times New Roman" w:cs="Times New Roman"/>
      <w:color w:val="000000"/>
      <w:sz w:val="20"/>
      <w:szCs w:val="20"/>
      <w:lang w:eastAsia="sk-SK"/>
    </w:rPr>
  </w:style>
  <w:style w:type="paragraph" w:styleId="Textvysvetlivky">
    <w:name w:val="endnote text"/>
    <w:basedOn w:val="Normlny"/>
    <w:link w:val="TextvysvetlivkyChar"/>
    <w:uiPriority w:val="99"/>
    <w:semiHidden/>
    <w:unhideWhenUsed/>
    <w:rsid w:val="00077462"/>
    <w:pPr>
      <w:spacing w:after="0" w:line="240" w:lineRule="auto"/>
      <w:ind w:right="27" w:firstLine="557"/>
      <w:jc w:val="both"/>
    </w:pPr>
    <w:rPr>
      <w:rFonts w:eastAsia="Times New Roman" w:cs="Times New Roman"/>
      <w:color w:val="000000"/>
      <w:sz w:val="20"/>
      <w:szCs w:val="20"/>
      <w:lang w:eastAsia="sk-SK"/>
    </w:rPr>
  </w:style>
  <w:style w:type="character" w:customStyle="1" w:styleId="TextvysvetlivkyChar1">
    <w:name w:val="Text vysvetlivky Char1"/>
    <w:basedOn w:val="Predvolenpsmoodseku"/>
    <w:uiPriority w:val="99"/>
    <w:semiHidden/>
    <w:rsid w:val="00077462"/>
    <w:rPr>
      <w:sz w:val="20"/>
      <w:szCs w:val="20"/>
    </w:rPr>
  </w:style>
  <w:style w:type="paragraph" w:customStyle="1" w:styleId="publ-detail-large-text">
    <w:name w:val="publ-detail-large-text"/>
    <w:basedOn w:val="Normlny"/>
    <w:rsid w:val="00077462"/>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dnosta.ba@minv.sk" TargetMode="External"/><Relationship Id="rId14"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cintulova2747685\Desktop\Obce%20vyhodnotenie%20dotazn&#237;kov%20excel%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intulova2747685\Desktop\Obce%20vyhodnotenie%20dotazn&#237;kov%20excel%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intulova2747685\Desktop\Obce%20vyhodnotenie%20dotazn&#237;kov%20excel%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intulova2747685\Desktop\Obce%20vyhodnotenie%20dotazn&#237;kov%20excel%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intulova2747685\Desktop\Obce%20vyhodnotenie%20dotazn&#237;kov%20excel%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intulova2747685\Desktop\Obce%20vyhodnotenie%20dotazn&#237;kov%20excel%2020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cintulova2747685\Desktop\Obce%20vyhodnotenie%20dotazn&#237;kov%20excel%20202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Pocit bezpečia obyvateľov v roku 2023 </a:t>
            </a:r>
          </a:p>
        </c:rich>
      </c:tx>
      <c:layout>
        <c:manualLayout>
          <c:xMode val="edge"/>
          <c:yMode val="edge"/>
          <c:x val="0.13623098745963097"/>
          <c:y val="2.09617769424855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pieChart>
        <c:varyColors val="1"/>
        <c:ser>
          <c:idx val="0"/>
          <c:order val="0"/>
          <c:tx>
            <c:strRef>
              <c:f>'Evidované problémy'!$B$1</c:f>
              <c:strCache>
                <c:ptCount val="1"/>
                <c:pt idx="0">
                  <c:v>Bratislavský kraj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985-427D-BC63-95B29415CD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985-427D-BC63-95B29415CD7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985-427D-BC63-95B29415CD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'Evidované problémy'!$A$2:$A$4</c:f>
              <c:strCache>
                <c:ptCount val="3"/>
                <c:pt idx="0">
                  <c:v>nezmenil</c:v>
                </c:pt>
                <c:pt idx="1">
                  <c:v>znížil (došlo k nárastu kriminality)</c:v>
                </c:pt>
                <c:pt idx="2">
                  <c:v>zvýšil (došlo k poklesu kriminality)</c:v>
                </c:pt>
              </c:strCache>
            </c:strRef>
          </c:cat>
          <c:val>
            <c:numRef>
              <c:f>'Evidované problémy'!$B$2:$B$4</c:f>
              <c:numCache>
                <c:formatCode>General</c:formatCode>
                <c:ptCount val="3"/>
                <c:pt idx="0">
                  <c:v>48</c:v>
                </c:pt>
                <c:pt idx="1">
                  <c:v>1</c:v>
                </c:pt>
                <c:pt idx="2">
                  <c:v>12</c:v>
                </c:pt>
              </c:numCache>
            </c:numRef>
          </c:val>
          <c:extLst>
            <c:ext xmlns:c16="http://schemas.microsoft.com/office/drawing/2014/chart" uri="{C3380CC4-5D6E-409C-BE32-E72D297353CC}">
              <c16:uniqueId val="{00000006-6985-427D-BC63-95B29415CD7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Percentuálny</a:t>
            </a:r>
            <a:r>
              <a:rPr lang="sk-SK" baseline="0"/>
              <a:t> podieľ ľudí bez domova na území samospráv</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pieChart>
        <c:varyColors val="1"/>
        <c:ser>
          <c:idx val="0"/>
          <c:order val="0"/>
          <c:tx>
            <c:strRef>
              <c:f>'Evidované problémy'!$B$31</c:f>
              <c:strCache>
                <c:ptCount val="1"/>
                <c:pt idx="0">
                  <c:v>Bratislavský kraj</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1D-4290-8410-4CB8C4C0865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E1D-4290-8410-4CB8C4C0865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E1D-4290-8410-4CB8C4C0865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E1D-4290-8410-4CB8C4C0865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E1D-4290-8410-4CB8C4C0865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E1D-4290-8410-4CB8C4C0865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'Evidované problémy'!$A$32:$A$37</c:f>
              <c:strCache>
                <c:ptCount val="6"/>
                <c:pt idx="0">
                  <c:v>0</c:v>
                </c:pt>
                <c:pt idx="1">
                  <c:v>1 - 10</c:v>
                </c:pt>
                <c:pt idx="2">
                  <c:v>11 - 50</c:v>
                </c:pt>
                <c:pt idx="3">
                  <c:v>51 - 100</c:v>
                </c:pt>
                <c:pt idx="4">
                  <c:v>51 - 500</c:v>
                </c:pt>
                <c:pt idx="5">
                  <c:v>viac ako 500</c:v>
                </c:pt>
              </c:strCache>
            </c:strRef>
          </c:cat>
          <c:val>
            <c:numRef>
              <c:f>'Evidované problémy'!$B$32:$B$37</c:f>
              <c:numCache>
                <c:formatCode>General</c:formatCode>
                <c:ptCount val="6"/>
                <c:pt idx="0">
                  <c:v>29</c:v>
                </c:pt>
                <c:pt idx="1">
                  <c:v>25</c:v>
                </c:pt>
                <c:pt idx="2">
                  <c:v>4</c:v>
                </c:pt>
                <c:pt idx="3">
                  <c:v>1</c:v>
                </c:pt>
                <c:pt idx="4">
                  <c:v>2</c:v>
                </c:pt>
                <c:pt idx="5">
                  <c:v>0</c:v>
                </c:pt>
              </c:numCache>
            </c:numRef>
          </c:val>
          <c:extLst>
            <c:ext xmlns:c16="http://schemas.microsoft.com/office/drawing/2014/chart" uri="{C3380CC4-5D6E-409C-BE32-E72D297353CC}">
              <c16:uniqueId val="{0000000C-CE1D-4290-8410-4CB8C4C0865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Existencia potenciálne rizikových skupín obyvateľstva v</a:t>
            </a:r>
            <a:r>
              <a:rPr lang="sk-SK" baseline="0"/>
              <a:t> Bratislavskom kraji</a:t>
            </a:r>
            <a:endParaRPr lang="sk-SK"/>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percent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'Evidované problémy'!$A$18:$A$27</c:f>
              <c:strCache>
                <c:ptCount val="9"/>
                <c:pt idx="0">
                  <c:v>Detské gangy</c:v>
                </c:pt>
                <c:pt idx="1">
                  <c:v>Extrémistické hnutia</c:v>
                </c:pt>
                <c:pt idx="2">
                  <c:v>Nebezpeční vodiči</c:v>
                </c:pt>
                <c:pt idx="3">
                  <c:v>Organizované skupiny podvodníkov</c:v>
                </c:pt>
                <c:pt idx="4">
                  <c:v>Športoví chuligáni</c:v>
                </c:pt>
                <c:pt idx="5">
                  <c:v>Užívatelia nelegálnych drog</c:v>
                </c:pt>
                <c:pt idx="6">
                  <c:v>MRK</c:v>
                </c:pt>
                <c:pt idx="7">
                  <c:v>Užívatelia alkoholických nápojov</c:v>
                </c:pt>
                <c:pt idx="8">
                  <c:v>Mladiství</c:v>
                </c:pt>
              </c:strCache>
            </c:strRef>
          </c:cat>
          <c:val>
            <c:numRef>
              <c:f>'Evidované problémy'!$B$18:$B$27</c:f>
              <c:numCache>
                <c:formatCode>General</c:formatCode>
                <c:ptCount val="9"/>
                <c:pt idx="0">
                  <c:v>7</c:v>
                </c:pt>
                <c:pt idx="1">
                  <c:v>1</c:v>
                </c:pt>
                <c:pt idx="2">
                  <c:v>28</c:v>
                </c:pt>
                <c:pt idx="3">
                  <c:v>6</c:v>
                </c:pt>
                <c:pt idx="4">
                  <c:v>1</c:v>
                </c:pt>
                <c:pt idx="5">
                  <c:v>23</c:v>
                </c:pt>
                <c:pt idx="6">
                  <c:v>0</c:v>
                </c:pt>
                <c:pt idx="7">
                  <c:v>29</c:v>
                </c:pt>
                <c:pt idx="8">
                  <c:v>0</c:v>
                </c:pt>
              </c:numCache>
            </c:numRef>
          </c:val>
          <c:extLst>
            <c:ext xmlns:c16="http://schemas.microsoft.com/office/drawing/2014/chart" uri="{C3380CC4-5D6E-409C-BE32-E72D297353CC}">
              <c16:uniqueId val="{00000000-B715-4CA9-8C0C-FB0363737722}"/>
            </c:ext>
          </c:extLst>
        </c:ser>
        <c:ser>
          <c:idx val="1"/>
          <c:order val="1"/>
          <c:spPr>
            <a:solidFill>
              <a:schemeClr val="accent2"/>
            </a:solidFill>
            <a:ln>
              <a:noFill/>
            </a:ln>
            <a:effectLst/>
          </c:spPr>
          <c:invertIfNegative val="0"/>
          <c:cat>
            <c:strRef>
              <c:f>'Evidované problémy'!$A$18:$A$27</c:f>
              <c:strCache>
                <c:ptCount val="9"/>
                <c:pt idx="0">
                  <c:v>Detské gangy</c:v>
                </c:pt>
                <c:pt idx="1">
                  <c:v>Extrémistické hnutia</c:v>
                </c:pt>
                <c:pt idx="2">
                  <c:v>Nebezpeční vodiči</c:v>
                </c:pt>
                <c:pt idx="3">
                  <c:v>Organizované skupiny podvodníkov</c:v>
                </c:pt>
                <c:pt idx="4">
                  <c:v>Športoví chuligáni</c:v>
                </c:pt>
                <c:pt idx="5">
                  <c:v>Užívatelia nelegálnych drog</c:v>
                </c:pt>
                <c:pt idx="6">
                  <c:v>MRK</c:v>
                </c:pt>
                <c:pt idx="7">
                  <c:v>Užívatelia alkoholických nápojov</c:v>
                </c:pt>
                <c:pt idx="8">
                  <c:v>Mladiství</c:v>
                </c:pt>
              </c:strCache>
            </c:strRef>
          </c:cat>
          <c:val>
            <c:numRef>
              <c:f>'Evidované problémy'!$C$18:$C$27</c:f>
              <c:numCache>
                <c:formatCode>General</c:formatCode>
                <c:ptCount val="9"/>
                <c:pt idx="0">
                  <c:v>56</c:v>
                </c:pt>
                <c:pt idx="1">
                  <c:v>62</c:v>
                </c:pt>
                <c:pt idx="2">
                  <c:v>35</c:v>
                </c:pt>
                <c:pt idx="3">
                  <c:v>57</c:v>
                </c:pt>
                <c:pt idx="4">
                  <c:v>62</c:v>
                </c:pt>
                <c:pt idx="5">
                  <c:v>40</c:v>
                </c:pt>
                <c:pt idx="6">
                  <c:v>63</c:v>
                </c:pt>
                <c:pt idx="7">
                  <c:v>34</c:v>
                </c:pt>
                <c:pt idx="8">
                  <c:v>63</c:v>
                </c:pt>
              </c:numCache>
            </c:numRef>
          </c:val>
          <c:extLst>
            <c:ext xmlns:c16="http://schemas.microsoft.com/office/drawing/2014/chart" uri="{C3380CC4-5D6E-409C-BE32-E72D297353CC}">
              <c16:uniqueId val="{00000001-B715-4CA9-8C0C-FB0363737722}"/>
            </c:ext>
          </c:extLst>
        </c:ser>
        <c:dLbls>
          <c:showLegendKey val="0"/>
          <c:showVal val="0"/>
          <c:showCatName val="0"/>
          <c:showSerName val="0"/>
          <c:showPercent val="0"/>
          <c:showBubbleSize val="0"/>
        </c:dLbls>
        <c:gapWidth val="150"/>
        <c:overlap val="100"/>
        <c:axId val="227396608"/>
        <c:axId val="227410688"/>
      </c:barChart>
      <c:catAx>
        <c:axId val="227396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7410688"/>
        <c:crosses val="autoZero"/>
        <c:auto val="1"/>
        <c:lblAlgn val="ctr"/>
        <c:lblOffset val="100"/>
        <c:noMultiLvlLbl val="0"/>
      </c:catAx>
      <c:valAx>
        <c:axId val="2274106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7396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Miesta</a:t>
            </a:r>
            <a:r>
              <a:rPr lang="sk-SK" baseline="0"/>
              <a:t> kde najčastejšie dochádza k vandalizmu</a:t>
            </a:r>
            <a:endParaRPr lang="en-US"/>
          </a:p>
          <a:p>
            <a:pPr>
              <a:defRPr/>
            </a:pPr>
            <a:endParaRPr lang="sk-SK"/>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percent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'Problémové lokality'!$A$1:$A$11</c:f>
              <c:strCache>
                <c:ptCount val="10"/>
                <c:pt idx="0">
                  <c:v>Centrum obce / mesta</c:v>
                </c:pt>
                <c:pt idx="1">
                  <c:v>Opustené budovy</c:v>
                </c:pt>
                <c:pt idx="2">
                  <c:v>Pamiatky</c:v>
                </c:pt>
                <c:pt idx="3">
                  <c:v>Pietne miesta a miesta posledného odpočinku</c:v>
                </c:pt>
                <c:pt idx="4">
                  <c:v>Školy a školské zariadenia</c:v>
                </c:pt>
                <c:pt idx="5">
                  <c:v>Športové areály</c:v>
                </c:pt>
                <c:pt idx="6">
                  <c:v>Železničné a autobusové stanice</c:v>
                </c:pt>
                <c:pt idx="7">
                  <c:v>Zastávky</c:v>
                </c:pt>
                <c:pt idx="8">
                  <c:v>Pohostinské zariadenia</c:v>
                </c:pt>
                <c:pt idx="9">
                  <c:v>Informačné tabule</c:v>
                </c:pt>
              </c:strCache>
            </c:strRef>
          </c:cat>
          <c:val>
            <c:numRef>
              <c:f>'Problémové lokality'!$B$1:$B$11</c:f>
              <c:numCache>
                <c:formatCode>General</c:formatCode>
                <c:ptCount val="10"/>
                <c:pt idx="0">
                  <c:v>17</c:v>
                </c:pt>
                <c:pt idx="1">
                  <c:v>19</c:v>
                </c:pt>
                <c:pt idx="2">
                  <c:v>4</c:v>
                </c:pt>
                <c:pt idx="3">
                  <c:v>6</c:v>
                </c:pt>
                <c:pt idx="4">
                  <c:v>6</c:v>
                </c:pt>
                <c:pt idx="5">
                  <c:v>17</c:v>
                </c:pt>
                <c:pt idx="6">
                  <c:v>9</c:v>
                </c:pt>
                <c:pt idx="7">
                  <c:v>26</c:v>
                </c:pt>
                <c:pt idx="8">
                  <c:v>8</c:v>
                </c:pt>
                <c:pt idx="9">
                  <c:v>0</c:v>
                </c:pt>
              </c:numCache>
            </c:numRef>
          </c:val>
          <c:extLst>
            <c:ext xmlns:c16="http://schemas.microsoft.com/office/drawing/2014/chart" uri="{C3380CC4-5D6E-409C-BE32-E72D297353CC}">
              <c16:uniqueId val="{00000000-D175-4BA6-858D-1961A526A88D}"/>
            </c:ext>
          </c:extLst>
        </c:ser>
        <c:ser>
          <c:idx val="1"/>
          <c:order val="1"/>
          <c:spPr>
            <a:solidFill>
              <a:schemeClr val="accent2"/>
            </a:solidFill>
            <a:ln>
              <a:noFill/>
            </a:ln>
            <a:effectLst/>
          </c:spPr>
          <c:invertIfNegative val="0"/>
          <c:cat>
            <c:strRef>
              <c:f>'Problémové lokality'!$A$1:$A$11</c:f>
              <c:strCache>
                <c:ptCount val="10"/>
                <c:pt idx="0">
                  <c:v>Centrum obce / mesta</c:v>
                </c:pt>
                <c:pt idx="1">
                  <c:v>Opustené budovy</c:v>
                </c:pt>
                <c:pt idx="2">
                  <c:v>Pamiatky</c:v>
                </c:pt>
                <c:pt idx="3">
                  <c:v>Pietne miesta a miesta posledného odpočinku</c:v>
                </c:pt>
                <c:pt idx="4">
                  <c:v>Školy a školské zariadenia</c:v>
                </c:pt>
                <c:pt idx="5">
                  <c:v>Športové areály</c:v>
                </c:pt>
                <c:pt idx="6">
                  <c:v>Železničné a autobusové stanice</c:v>
                </c:pt>
                <c:pt idx="7">
                  <c:v>Zastávky</c:v>
                </c:pt>
                <c:pt idx="8">
                  <c:v>Pohostinské zariadenia</c:v>
                </c:pt>
                <c:pt idx="9">
                  <c:v>Informačné tabule</c:v>
                </c:pt>
              </c:strCache>
            </c:strRef>
          </c:cat>
          <c:val>
            <c:numRef>
              <c:f>'Problémové lokality'!$C$1:$C$11</c:f>
              <c:numCache>
                <c:formatCode>General</c:formatCode>
                <c:ptCount val="10"/>
                <c:pt idx="0">
                  <c:v>46</c:v>
                </c:pt>
                <c:pt idx="1">
                  <c:v>44</c:v>
                </c:pt>
                <c:pt idx="2">
                  <c:v>59</c:v>
                </c:pt>
                <c:pt idx="3">
                  <c:v>57</c:v>
                </c:pt>
                <c:pt idx="4">
                  <c:v>57</c:v>
                </c:pt>
                <c:pt idx="5">
                  <c:v>46</c:v>
                </c:pt>
                <c:pt idx="6">
                  <c:v>54</c:v>
                </c:pt>
                <c:pt idx="7">
                  <c:v>37</c:v>
                </c:pt>
                <c:pt idx="8">
                  <c:v>55</c:v>
                </c:pt>
                <c:pt idx="9">
                  <c:v>63</c:v>
                </c:pt>
              </c:numCache>
            </c:numRef>
          </c:val>
          <c:extLst>
            <c:ext xmlns:c16="http://schemas.microsoft.com/office/drawing/2014/chart" uri="{C3380CC4-5D6E-409C-BE32-E72D297353CC}">
              <c16:uniqueId val="{00000001-D175-4BA6-858D-1961A526A88D}"/>
            </c:ext>
          </c:extLst>
        </c:ser>
        <c:dLbls>
          <c:showLegendKey val="0"/>
          <c:showVal val="0"/>
          <c:showCatName val="0"/>
          <c:showSerName val="0"/>
          <c:showPercent val="0"/>
          <c:showBubbleSize val="0"/>
        </c:dLbls>
        <c:gapWidth val="150"/>
        <c:overlap val="100"/>
        <c:axId val="227584256"/>
        <c:axId val="227602432"/>
      </c:barChart>
      <c:catAx>
        <c:axId val="22758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7602432"/>
        <c:crosses val="autoZero"/>
        <c:auto val="1"/>
        <c:lblAlgn val="ctr"/>
        <c:lblOffset val="100"/>
        <c:noMultiLvlLbl val="0"/>
      </c:catAx>
      <c:valAx>
        <c:axId val="2276024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758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Rizikové lokality, kde dochádza k zvýšenému výskytu kriminality alebo stretávaniu sa neprispôsobivých obyvateľov.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percent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'Problémové lokality'!$A$14:$A$23</c:f>
              <c:strCache>
                <c:ptCount val="9"/>
                <c:pt idx="0">
                  <c:v>Opustené budovy</c:v>
                </c:pt>
                <c:pt idx="1">
                  <c:v>Pietne miesta a miesta posledného odpočinku</c:v>
                </c:pt>
                <c:pt idx="2">
                  <c:v>Školy a školské zariadenia</c:v>
                </c:pt>
                <c:pt idx="3">
                  <c:v>Športové areály</c:v>
                </c:pt>
                <c:pt idx="4">
                  <c:v>Železničné a autobusové stanice</c:v>
                </c:pt>
                <c:pt idx="5">
                  <c:v>Zastávky</c:v>
                </c:pt>
                <c:pt idx="6">
                  <c:v>Pohostinské zariadenia</c:v>
                </c:pt>
                <c:pt idx="7">
                  <c:v>Obchodné centrá</c:v>
                </c:pt>
                <c:pt idx="8">
                  <c:v>Parky</c:v>
                </c:pt>
              </c:strCache>
            </c:strRef>
          </c:cat>
          <c:val>
            <c:numRef>
              <c:f>'Problémové lokality'!$B$14:$B$23</c:f>
              <c:numCache>
                <c:formatCode>General</c:formatCode>
                <c:ptCount val="9"/>
                <c:pt idx="0">
                  <c:v>15</c:v>
                </c:pt>
                <c:pt idx="1">
                  <c:v>2</c:v>
                </c:pt>
                <c:pt idx="2">
                  <c:v>4</c:v>
                </c:pt>
                <c:pt idx="3">
                  <c:v>8</c:v>
                </c:pt>
                <c:pt idx="4">
                  <c:v>8</c:v>
                </c:pt>
                <c:pt idx="5">
                  <c:v>14</c:v>
                </c:pt>
                <c:pt idx="6">
                  <c:v>9</c:v>
                </c:pt>
                <c:pt idx="7">
                  <c:v>3</c:v>
                </c:pt>
                <c:pt idx="8">
                  <c:v>13</c:v>
                </c:pt>
              </c:numCache>
            </c:numRef>
          </c:val>
          <c:extLst>
            <c:ext xmlns:c16="http://schemas.microsoft.com/office/drawing/2014/chart" uri="{C3380CC4-5D6E-409C-BE32-E72D297353CC}">
              <c16:uniqueId val="{00000000-B8E3-4674-8152-D62650C48B9F}"/>
            </c:ext>
          </c:extLst>
        </c:ser>
        <c:ser>
          <c:idx val="1"/>
          <c:order val="1"/>
          <c:spPr>
            <a:solidFill>
              <a:schemeClr val="accent2"/>
            </a:solidFill>
            <a:ln>
              <a:noFill/>
            </a:ln>
            <a:effectLst/>
          </c:spPr>
          <c:invertIfNegative val="0"/>
          <c:cat>
            <c:strRef>
              <c:f>'Problémové lokality'!$A$14:$A$23</c:f>
              <c:strCache>
                <c:ptCount val="9"/>
                <c:pt idx="0">
                  <c:v>Opustené budovy</c:v>
                </c:pt>
                <c:pt idx="1">
                  <c:v>Pietne miesta a miesta posledného odpočinku</c:v>
                </c:pt>
                <c:pt idx="2">
                  <c:v>Školy a školské zariadenia</c:v>
                </c:pt>
                <c:pt idx="3">
                  <c:v>Športové areály</c:v>
                </c:pt>
                <c:pt idx="4">
                  <c:v>Železničné a autobusové stanice</c:v>
                </c:pt>
                <c:pt idx="5">
                  <c:v>Zastávky</c:v>
                </c:pt>
                <c:pt idx="6">
                  <c:v>Pohostinské zariadenia</c:v>
                </c:pt>
                <c:pt idx="7">
                  <c:v>Obchodné centrá</c:v>
                </c:pt>
                <c:pt idx="8">
                  <c:v>Parky</c:v>
                </c:pt>
              </c:strCache>
            </c:strRef>
          </c:cat>
          <c:val>
            <c:numRef>
              <c:f>'Problémové lokality'!$C$14:$C$23</c:f>
              <c:numCache>
                <c:formatCode>General</c:formatCode>
                <c:ptCount val="9"/>
                <c:pt idx="0">
                  <c:v>48</c:v>
                </c:pt>
                <c:pt idx="1">
                  <c:v>61</c:v>
                </c:pt>
                <c:pt idx="2">
                  <c:v>59</c:v>
                </c:pt>
                <c:pt idx="3">
                  <c:v>55</c:v>
                </c:pt>
                <c:pt idx="4">
                  <c:v>55</c:v>
                </c:pt>
                <c:pt idx="5">
                  <c:v>49</c:v>
                </c:pt>
                <c:pt idx="6">
                  <c:v>54</c:v>
                </c:pt>
                <c:pt idx="7">
                  <c:v>60</c:v>
                </c:pt>
                <c:pt idx="8">
                  <c:v>50</c:v>
                </c:pt>
              </c:numCache>
            </c:numRef>
          </c:val>
          <c:extLst>
            <c:ext xmlns:c16="http://schemas.microsoft.com/office/drawing/2014/chart" uri="{C3380CC4-5D6E-409C-BE32-E72D297353CC}">
              <c16:uniqueId val="{00000001-B8E3-4674-8152-D62650C48B9F}"/>
            </c:ext>
          </c:extLst>
        </c:ser>
        <c:dLbls>
          <c:showLegendKey val="0"/>
          <c:showVal val="0"/>
          <c:showCatName val="0"/>
          <c:showSerName val="0"/>
          <c:showPercent val="0"/>
          <c:showBubbleSize val="0"/>
        </c:dLbls>
        <c:gapWidth val="150"/>
        <c:overlap val="100"/>
        <c:axId val="226704384"/>
        <c:axId val="226722560"/>
      </c:barChart>
      <c:catAx>
        <c:axId val="226704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6722560"/>
        <c:crosses val="autoZero"/>
        <c:auto val="1"/>
        <c:lblAlgn val="ctr"/>
        <c:lblOffset val="100"/>
        <c:noMultiLvlLbl val="0"/>
      </c:catAx>
      <c:valAx>
        <c:axId val="226722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670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Najčastejšie</a:t>
            </a:r>
            <a:r>
              <a:rPr lang="sk-SK" baseline="0"/>
              <a:t> miesta v</a:t>
            </a:r>
            <a:r>
              <a:rPr lang="sk-SK"/>
              <a:t>ýskytu</a:t>
            </a:r>
            <a:r>
              <a:rPr lang="sk-SK" baseline="0"/>
              <a:t> čiernych skládok</a:t>
            </a:r>
            <a:r>
              <a:rPr lang="sk-SK"/>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manualLayout>
          <c:layoutTarget val="inner"/>
          <c:xMode val="edge"/>
          <c:yMode val="edge"/>
          <c:x val="0.33193372768047585"/>
          <c:y val="0.14243654822335025"/>
          <c:w val="0.55154889018473297"/>
          <c:h val="0.79597878945334866"/>
        </c:manualLayout>
      </c:layout>
      <c:barChart>
        <c:barDir val="bar"/>
        <c:grouping val="percent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'Zabezpečenie VP'!$A$13:$A$18</c:f>
              <c:strCache>
                <c:ptCount val="5"/>
                <c:pt idx="0">
                  <c:v>Mimo zastavanej lokality obce (napr. lesy, polia)</c:v>
                </c:pt>
                <c:pt idx="1">
                  <c:v>Na staveniskách</c:v>
                </c:pt>
                <c:pt idx="2">
                  <c:v>Popri cestách</c:v>
                </c:pt>
                <c:pt idx="3">
                  <c:v>Pri vodných tokoch a plochách</c:v>
                </c:pt>
                <c:pt idx="4">
                  <c:v>V obytných zónach</c:v>
                </c:pt>
              </c:strCache>
            </c:strRef>
          </c:cat>
          <c:val>
            <c:numRef>
              <c:f>'Zabezpečenie VP'!$B$13:$B$18</c:f>
              <c:numCache>
                <c:formatCode>General</c:formatCode>
                <c:ptCount val="5"/>
                <c:pt idx="0">
                  <c:v>54</c:v>
                </c:pt>
                <c:pt idx="1">
                  <c:v>2</c:v>
                </c:pt>
                <c:pt idx="2">
                  <c:v>38</c:v>
                </c:pt>
                <c:pt idx="3">
                  <c:v>22</c:v>
                </c:pt>
                <c:pt idx="4">
                  <c:v>7</c:v>
                </c:pt>
              </c:numCache>
            </c:numRef>
          </c:val>
          <c:extLst>
            <c:ext xmlns:c16="http://schemas.microsoft.com/office/drawing/2014/chart" uri="{C3380CC4-5D6E-409C-BE32-E72D297353CC}">
              <c16:uniqueId val="{00000000-A25B-4F98-A599-AEB7B5B4142E}"/>
            </c:ext>
          </c:extLst>
        </c:ser>
        <c:ser>
          <c:idx val="1"/>
          <c:order val="1"/>
          <c:spPr>
            <a:solidFill>
              <a:schemeClr val="accent2"/>
            </a:solidFill>
            <a:ln>
              <a:noFill/>
            </a:ln>
            <a:effectLst/>
          </c:spPr>
          <c:invertIfNegative val="0"/>
          <c:cat>
            <c:strRef>
              <c:f>'Zabezpečenie VP'!$A$13:$A$18</c:f>
              <c:strCache>
                <c:ptCount val="5"/>
                <c:pt idx="0">
                  <c:v>Mimo zastavanej lokality obce (napr. lesy, polia)</c:v>
                </c:pt>
                <c:pt idx="1">
                  <c:v>Na staveniskách</c:v>
                </c:pt>
                <c:pt idx="2">
                  <c:v>Popri cestách</c:v>
                </c:pt>
                <c:pt idx="3">
                  <c:v>Pri vodných tokoch a plochách</c:v>
                </c:pt>
                <c:pt idx="4">
                  <c:v>V obytných zónach</c:v>
                </c:pt>
              </c:strCache>
            </c:strRef>
          </c:cat>
          <c:val>
            <c:numRef>
              <c:f>'Zabezpečenie VP'!$C$13:$C$18</c:f>
              <c:numCache>
                <c:formatCode>General</c:formatCode>
                <c:ptCount val="5"/>
                <c:pt idx="0">
                  <c:v>9</c:v>
                </c:pt>
                <c:pt idx="1">
                  <c:v>61</c:v>
                </c:pt>
                <c:pt idx="2">
                  <c:v>25</c:v>
                </c:pt>
                <c:pt idx="3">
                  <c:v>41</c:v>
                </c:pt>
                <c:pt idx="4">
                  <c:v>56</c:v>
                </c:pt>
              </c:numCache>
            </c:numRef>
          </c:val>
          <c:extLst>
            <c:ext xmlns:c16="http://schemas.microsoft.com/office/drawing/2014/chart" uri="{C3380CC4-5D6E-409C-BE32-E72D297353CC}">
              <c16:uniqueId val="{00000001-A25B-4F98-A599-AEB7B5B4142E}"/>
            </c:ext>
          </c:extLst>
        </c:ser>
        <c:dLbls>
          <c:showLegendKey val="0"/>
          <c:showVal val="0"/>
          <c:showCatName val="0"/>
          <c:showSerName val="0"/>
          <c:showPercent val="0"/>
          <c:showBubbleSize val="0"/>
        </c:dLbls>
        <c:gapWidth val="150"/>
        <c:overlap val="100"/>
        <c:axId val="228205696"/>
        <c:axId val="228207232"/>
      </c:barChart>
      <c:catAx>
        <c:axId val="228205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07232"/>
        <c:crosses val="autoZero"/>
        <c:auto val="1"/>
        <c:lblAlgn val="ctr"/>
        <c:lblOffset val="100"/>
        <c:noMultiLvlLbl val="0"/>
      </c:catAx>
      <c:valAx>
        <c:axId val="2282072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05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Dôvody,</a:t>
            </a:r>
            <a:r>
              <a:rPr lang="sk-SK" baseline="0"/>
              <a:t> prečo dochádza ku kriminalite </a:t>
            </a:r>
            <a:r>
              <a:rPr lang="sk-SK"/>
              <a:t> a inej protispoločenskej činnosti vo Vašej obci, či meste?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bar"/>
        <c:grouping val="percent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'Zabezpečenie VP'!$A$21:$A$35</c:f>
              <c:strCache>
                <c:ptCount val="14"/>
                <c:pt idx="0">
                  <c:v>Anonymita online priestoru</c:v>
                </c:pt>
                <c:pt idx="1">
                  <c:v>Brutalita prezentovaná v médiách</c:v>
                </c:pt>
                <c:pt idx="2">
                  <c:v>Chýbajúca infraštruktúra situačnej prevencie (kamerové systémy a pod.)</c:v>
                </c:pt>
                <c:pt idx="3">
                  <c:v>Mierne tresty alebo chýbajúca legislatíva</c:v>
                </c:pt>
                <c:pt idx="4">
                  <c:v>Nedostatočné hliadkovanie polície</c:v>
                </c:pt>
                <c:pt idx="5">
                  <c:v>Nedostatok príležitostí pre voľný čas</c:v>
                </c:pt>
                <c:pt idx="6">
                  <c:v>Nezamestnanosť alebo slabá socio-ekonomická situácia</c:v>
                </c:pt>
                <c:pt idx="7">
                  <c:v>Psychická záťaž na obyvateľov</c:v>
                </c:pt>
                <c:pt idx="8">
                  <c:v>Slabá angažovanosť a spolupráca občanov na prevencii kriminality</c:v>
                </c:pt>
                <c:pt idx="9">
                  <c:v>Slabé právne povedomie</c:v>
                </c:pt>
                <c:pt idx="10">
                  <c:v>Vplyvom užívania návykových látok</c:v>
                </c:pt>
                <c:pt idx="11">
                  <c:v>Výzvy na sociálnych sieťach</c:v>
                </c:pt>
                <c:pt idx="12">
                  <c:v>Zlyhanie výchovy v rodine</c:v>
                </c:pt>
                <c:pt idx="13">
                  <c:v>Zlyhanie vzdelávania v školách</c:v>
                </c:pt>
              </c:strCache>
            </c:strRef>
          </c:cat>
          <c:val>
            <c:numRef>
              <c:f>'Zabezpečenie VP'!$B$21:$B$35</c:f>
              <c:numCache>
                <c:formatCode>General</c:formatCode>
                <c:ptCount val="14"/>
                <c:pt idx="0">
                  <c:v>14</c:v>
                </c:pt>
                <c:pt idx="1">
                  <c:v>16</c:v>
                </c:pt>
                <c:pt idx="2">
                  <c:v>16</c:v>
                </c:pt>
                <c:pt idx="3">
                  <c:v>15</c:v>
                </c:pt>
                <c:pt idx="4">
                  <c:v>18</c:v>
                </c:pt>
                <c:pt idx="5">
                  <c:v>11</c:v>
                </c:pt>
                <c:pt idx="6">
                  <c:v>13</c:v>
                </c:pt>
                <c:pt idx="7">
                  <c:v>7</c:v>
                </c:pt>
                <c:pt idx="8">
                  <c:v>8</c:v>
                </c:pt>
                <c:pt idx="9">
                  <c:v>17</c:v>
                </c:pt>
                <c:pt idx="10">
                  <c:v>24</c:v>
                </c:pt>
                <c:pt idx="11">
                  <c:v>12</c:v>
                </c:pt>
                <c:pt idx="12">
                  <c:v>39</c:v>
                </c:pt>
                <c:pt idx="13">
                  <c:v>7</c:v>
                </c:pt>
              </c:numCache>
            </c:numRef>
          </c:val>
          <c:extLst>
            <c:ext xmlns:c16="http://schemas.microsoft.com/office/drawing/2014/chart" uri="{C3380CC4-5D6E-409C-BE32-E72D297353CC}">
              <c16:uniqueId val="{00000000-FC6B-49E8-B99B-5B97FFDCBAF8}"/>
            </c:ext>
          </c:extLst>
        </c:ser>
        <c:ser>
          <c:idx val="1"/>
          <c:order val="1"/>
          <c:spPr>
            <a:solidFill>
              <a:schemeClr val="accent2"/>
            </a:solidFill>
            <a:ln>
              <a:noFill/>
            </a:ln>
            <a:effectLst/>
          </c:spPr>
          <c:invertIfNegative val="0"/>
          <c:cat>
            <c:strRef>
              <c:f>'Zabezpečenie VP'!$A$21:$A$35</c:f>
              <c:strCache>
                <c:ptCount val="14"/>
                <c:pt idx="0">
                  <c:v>Anonymita online priestoru</c:v>
                </c:pt>
                <c:pt idx="1">
                  <c:v>Brutalita prezentovaná v médiách</c:v>
                </c:pt>
                <c:pt idx="2">
                  <c:v>Chýbajúca infraštruktúra situačnej prevencie (kamerové systémy a pod.)</c:v>
                </c:pt>
                <c:pt idx="3">
                  <c:v>Mierne tresty alebo chýbajúca legislatíva</c:v>
                </c:pt>
                <c:pt idx="4">
                  <c:v>Nedostatočné hliadkovanie polície</c:v>
                </c:pt>
                <c:pt idx="5">
                  <c:v>Nedostatok príležitostí pre voľný čas</c:v>
                </c:pt>
                <c:pt idx="6">
                  <c:v>Nezamestnanosť alebo slabá socio-ekonomická situácia</c:v>
                </c:pt>
                <c:pt idx="7">
                  <c:v>Psychická záťaž na obyvateľov</c:v>
                </c:pt>
                <c:pt idx="8">
                  <c:v>Slabá angažovanosť a spolupráca občanov na prevencii kriminality</c:v>
                </c:pt>
                <c:pt idx="9">
                  <c:v>Slabé právne povedomie</c:v>
                </c:pt>
                <c:pt idx="10">
                  <c:v>Vplyvom užívania návykových látok</c:v>
                </c:pt>
                <c:pt idx="11">
                  <c:v>Výzvy na sociálnych sieťach</c:v>
                </c:pt>
                <c:pt idx="12">
                  <c:v>Zlyhanie výchovy v rodine</c:v>
                </c:pt>
                <c:pt idx="13">
                  <c:v>Zlyhanie vzdelávania v školách</c:v>
                </c:pt>
              </c:strCache>
            </c:strRef>
          </c:cat>
          <c:val>
            <c:numRef>
              <c:f>'Zabezpečenie VP'!$C$21:$C$35</c:f>
              <c:numCache>
                <c:formatCode>General</c:formatCode>
                <c:ptCount val="14"/>
                <c:pt idx="0">
                  <c:v>49</c:v>
                </c:pt>
                <c:pt idx="1">
                  <c:v>47</c:v>
                </c:pt>
                <c:pt idx="2">
                  <c:v>47</c:v>
                </c:pt>
                <c:pt idx="3">
                  <c:v>48</c:v>
                </c:pt>
                <c:pt idx="4">
                  <c:v>45</c:v>
                </c:pt>
                <c:pt idx="5">
                  <c:v>52</c:v>
                </c:pt>
                <c:pt idx="6">
                  <c:v>50</c:v>
                </c:pt>
                <c:pt idx="7">
                  <c:v>56</c:v>
                </c:pt>
                <c:pt idx="8">
                  <c:v>55</c:v>
                </c:pt>
                <c:pt idx="9">
                  <c:v>46</c:v>
                </c:pt>
                <c:pt idx="10">
                  <c:v>39</c:v>
                </c:pt>
                <c:pt idx="11">
                  <c:v>51</c:v>
                </c:pt>
                <c:pt idx="12">
                  <c:v>24</c:v>
                </c:pt>
                <c:pt idx="13">
                  <c:v>56</c:v>
                </c:pt>
              </c:numCache>
            </c:numRef>
          </c:val>
          <c:extLst>
            <c:ext xmlns:c16="http://schemas.microsoft.com/office/drawing/2014/chart" uri="{C3380CC4-5D6E-409C-BE32-E72D297353CC}">
              <c16:uniqueId val="{00000001-FC6B-49E8-B99B-5B97FFDCBAF8}"/>
            </c:ext>
          </c:extLst>
        </c:ser>
        <c:dLbls>
          <c:showLegendKey val="0"/>
          <c:showVal val="0"/>
          <c:showCatName val="0"/>
          <c:showSerName val="0"/>
          <c:showPercent val="0"/>
          <c:showBubbleSize val="0"/>
        </c:dLbls>
        <c:gapWidth val="150"/>
        <c:overlap val="100"/>
        <c:axId val="228251520"/>
        <c:axId val="228253056"/>
      </c:barChart>
      <c:catAx>
        <c:axId val="228251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53056"/>
        <c:crosses val="autoZero"/>
        <c:auto val="1"/>
        <c:lblAlgn val="ctr"/>
        <c:lblOffset val="100"/>
        <c:noMultiLvlLbl val="0"/>
      </c:catAx>
      <c:valAx>
        <c:axId val="2282530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28251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5555</Words>
  <Characters>31669</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Cintulová</dc:creator>
  <cp:keywords/>
  <dc:description/>
  <cp:lastModifiedBy>Ľubica Cintulová</cp:lastModifiedBy>
  <cp:revision>2</cp:revision>
  <dcterms:created xsi:type="dcterms:W3CDTF">2024-11-18T09:19:00Z</dcterms:created>
  <dcterms:modified xsi:type="dcterms:W3CDTF">2024-11-18T09:19:00Z</dcterms:modified>
</cp:coreProperties>
</file>